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34" w:type="dxa"/>
        <w:tblInd w:w="-530" w:type="dxa"/>
        <w:tblLayout w:type="fixed"/>
        <w:tblLook w:val="04A0" w:firstRow="1" w:lastRow="0" w:firstColumn="1" w:lastColumn="0" w:noHBand="0" w:noVBand="1"/>
      </w:tblPr>
      <w:tblGrid>
        <w:gridCol w:w="6"/>
        <w:gridCol w:w="645"/>
        <w:gridCol w:w="1823"/>
        <w:gridCol w:w="1408"/>
        <w:gridCol w:w="7"/>
        <w:gridCol w:w="12"/>
        <w:gridCol w:w="578"/>
        <w:gridCol w:w="7"/>
        <w:gridCol w:w="9"/>
        <w:gridCol w:w="7"/>
        <w:gridCol w:w="698"/>
        <w:gridCol w:w="8"/>
        <w:gridCol w:w="7"/>
        <w:gridCol w:w="6"/>
        <w:gridCol w:w="691"/>
        <w:gridCol w:w="10"/>
        <w:gridCol w:w="557"/>
        <w:gridCol w:w="10"/>
        <w:gridCol w:w="863"/>
        <w:gridCol w:w="2112"/>
        <w:gridCol w:w="17"/>
        <w:gridCol w:w="6253"/>
      </w:tblGrid>
      <w:tr w:rsidR="00055EED" w:rsidRPr="00120717" w14:paraId="6BE0C931" w14:textId="77777777" w:rsidTr="002B403B">
        <w:trPr>
          <w:gridBefore w:val="1"/>
          <w:wBefore w:w="6" w:type="dxa"/>
          <w:trHeight w:val="315"/>
        </w:trPr>
        <w:tc>
          <w:tcPr>
            <w:tcW w:w="15728" w:type="dxa"/>
            <w:gridSpan w:val="21"/>
            <w:shd w:val="clear" w:color="auto" w:fill="auto"/>
            <w:noWrap/>
            <w:vAlign w:val="center"/>
            <w:hideMark/>
          </w:tcPr>
          <w:p w14:paraId="3E5C0962" w14:textId="4F207C93" w:rsidR="00055EED" w:rsidRPr="00120717" w:rsidRDefault="00055EED" w:rsidP="00055EED">
            <w:pPr>
              <w:tabs>
                <w:tab w:val="left" w:pos="15207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по форме17</w:t>
            </w:r>
          </w:p>
        </w:tc>
      </w:tr>
      <w:tr w:rsidR="00FB6012" w:rsidRPr="00120717" w14:paraId="1F1E9D9E" w14:textId="77777777" w:rsidTr="002B403B">
        <w:trPr>
          <w:gridBefore w:val="1"/>
          <w:wBefore w:w="6" w:type="dxa"/>
          <w:trHeight w:val="315"/>
        </w:trPr>
        <w:tc>
          <w:tcPr>
            <w:tcW w:w="15728" w:type="dxa"/>
            <w:gridSpan w:val="21"/>
            <w:shd w:val="clear" w:color="auto" w:fill="auto"/>
            <w:noWrap/>
            <w:vAlign w:val="bottom"/>
            <w:hideMark/>
          </w:tcPr>
          <w:p w14:paraId="29935FC7" w14:textId="354B8C87" w:rsidR="00FB6012" w:rsidRPr="00120717" w:rsidRDefault="00055EED" w:rsidP="00AC665B">
            <w:pPr>
              <w:tabs>
                <w:tab w:val="left" w:pos="14499"/>
                <w:tab w:val="left" w:pos="154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</w:t>
            </w:r>
            <w:r w:rsidR="00FB6012"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 выполнении основных мероприятий гос</w:t>
            </w:r>
            <w:r w:rsidR="00C160B4"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ударственной </w:t>
            </w:r>
            <w:r w:rsidR="00FB6012"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программы </w:t>
            </w:r>
            <w:r w:rsidR="004D1922"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за 2023 год</w:t>
            </w:r>
          </w:p>
          <w:p w14:paraId="15CE1C41" w14:textId="77777777" w:rsidR="00C160B4" w:rsidRPr="00120717" w:rsidRDefault="00C160B4" w:rsidP="00404BB1">
            <w:pPr>
              <w:tabs>
                <w:tab w:val="left" w:pos="14499"/>
                <w:tab w:val="left" w:pos="1547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B6012" w:rsidRPr="00120717" w14:paraId="09EDC42C" w14:textId="77777777" w:rsidTr="002B403B">
        <w:trPr>
          <w:gridBefore w:val="1"/>
          <w:wBefore w:w="6" w:type="dxa"/>
          <w:trHeight w:val="315"/>
        </w:trPr>
        <w:tc>
          <w:tcPr>
            <w:tcW w:w="15728" w:type="dxa"/>
            <w:gridSpan w:val="21"/>
            <w:shd w:val="clear" w:color="auto" w:fill="auto"/>
            <w:noWrap/>
            <w:vAlign w:val="bottom"/>
            <w:hideMark/>
          </w:tcPr>
          <w:p w14:paraId="74916C1F" w14:textId="77777777" w:rsidR="00FB6012" w:rsidRPr="00120717" w:rsidRDefault="00FB6012" w:rsidP="00404BB1">
            <w:pPr>
              <w:tabs>
                <w:tab w:val="left" w:pos="14499"/>
                <w:tab w:val="left" w:pos="1547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Наименование государственной программы </w:t>
            </w:r>
            <w:r w:rsidR="00432B92"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Культура Кабардино-Балкарской Республики</w:t>
            </w:r>
            <w:r w:rsidR="00432B92"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B6012" w:rsidRPr="00120717" w14:paraId="5E4CB30E" w14:textId="77777777" w:rsidTr="002B403B">
        <w:trPr>
          <w:gridBefore w:val="1"/>
          <w:wBefore w:w="6" w:type="dxa"/>
          <w:trHeight w:val="315"/>
        </w:trPr>
        <w:tc>
          <w:tcPr>
            <w:tcW w:w="15728" w:type="dxa"/>
            <w:gridSpan w:val="21"/>
            <w:shd w:val="clear" w:color="auto" w:fill="auto"/>
            <w:noWrap/>
            <w:vAlign w:val="bottom"/>
            <w:hideMark/>
          </w:tcPr>
          <w:p w14:paraId="018B7679" w14:textId="4A7B1E54" w:rsidR="00FB6012" w:rsidRPr="00120717" w:rsidRDefault="00FB6012" w:rsidP="00404BB1">
            <w:pPr>
              <w:tabs>
                <w:tab w:val="left" w:pos="14499"/>
                <w:tab w:val="left" w:pos="1547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Ответственный исполнитель государственной программы</w:t>
            </w:r>
            <w:r w:rsidR="002748E6"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1207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Министерство культуры КБР</w:t>
            </w:r>
          </w:p>
        </w:tc>
      </w:tr>
      <w:tr w:rsidR="00C84A3B" w:rsidRPr="00120717" w14:paraId="6D3434B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51" w:type="dxa"/>
            <w:gridSpan w:val="2"/>
            <w:vMerge w:val="restart"/>
            <w:shd w:val="clear" w:color="auto" w:fill="auto"/>
          </w:tcPr>
          <w:p w14:paraId="3F7E1BA5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N</w:t>
            </w:r>
          </w:p>
          <w:p w14:paraId="63F75C09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п/п</w:t>
            </w:r>
          </w:p>
        </w:tc>
        <w:tc>
          <w:tcPr>
            <w:tcW w:w="1823" w:type="dxa"/>
            <w:vMerge w:val="restart"/>
            <w:shd w:val="clear" w:color="auto" w:fill="auto"/>
          </w:tcPr>
          <w:p w14:paraId="2392AFF8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Наименования подпрограммы, основного мероприятия</w:t>
            </w:r>
          </w:p>
        </w:tc>
        <w:tc>
          <w:tcPr>
            <w:tcW w:w="1415" w:type="dxa"/>
            <w:gridSpan w:val="2"/>
            <w:vMerge w:val="restart"/>
            <w:shd w:val="clear" w:color="auto" w:fill="auto"/>
          </w:tcPr>
          <w:p w14:paraId="4D7589BF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Ответственный исполнитель, соисполнители подпрограммы, основного мероприятия</w:t>
            </w:r>
          </w:p>
        </w:tc>
        <w:tc>
          <w:tcPr>
            <w:tcW w:w="606" w:type="dxa"/>
            <w:gridSpan w:val="4"/>
            <w:vMerge w:val="restart"/>
            <w:shd w:val="clear" w:color="auto" w:fill="auto"/>
          </w:tcPr>
          <w:p w14:paraId="31323742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Статус</w:t>
            </w:r>
          </w:p>
        </w:tc>
        <w:tc>
          <w:tcPr>
            <w:tcW w:w="1427" w:type="dxa"/>
            <w:gridSpan w:val="7"/>
            <w:shd w:val="clear" w:color="auto" w:fill="auto"/>
          </w:tcPr>
          <w:p w14:paraId="6E7EB4C4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Плановый срок</w:t>
            </w:r>
          </w:p>
        </w:tc>
        <w:tc>
          <w:tcPr>
            <w:tcW w:w="1430" w:type="dxa"/>
            <w:gridSpan w:val="3"/>
            <w:shd w:val="clear" w:color="auto" w:fill="auto"/>
          </w:tcPr>
          <w:p w14:paraId="0DE9C296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Фактический срок</w:t>
            </w:r>
          </w:p>
        </w:tc>
        <w:tc>
          <w:tcPr>
            <w:tcW w:w="8382" w:type="dxa"/>
            <w:gridSpan w:val="3"/>
            <w:shd w:val="clear" w:color="auto" w:fill="auto"/>
          </w:tcPr>
          <w:p w14:paraId="5BDA9FE0" w14:textId="77777777" w:rsidR="004E1C5B" w:rsidRPr="00120717" w:rsidRDefault="004E1C5B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Результаты</w:t>
            </w:r>
          </w:p>
        </w:tc>
      </w:tr>
      <w:tr w:rsidR="00A81723" w:rsidRPr="00120717" w14:paraId="3B613B57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651" w:type="dxa"/>
            <w:gridSpan w:val="2"/>
            <w:vMerge/>
            <w:shd w:val="clear" w:color="auto" w:fill="auto"/>
          </w:tcPr>
          <w:p w14:paraId="06D7DA68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14:paraId="21E26D9F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15" w:type="dxa"/>
            <w:gridSpan w:val="2"/>
            <w:vMerge/>
            <w:shd w:val="clear" w:color="auto" w:fill="auto"/>
          </w:tcPr>
          <w:p w14:paraId="06943C31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vMerge/>
            <w:shd w:val="clear" w:color="auto" w:fill="auto"/>
          </w:tcPr>
          <w:p w14:paraId="7FD5C597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70A2EFC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начала реализации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6CB96092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окончания реализации</w:t>
            </w:r>
          </w:p>
        </w:tc>
        <w:tc>
          <w:tcPr>
            <w:tcW w:w="557" w:type="dxa"/>
            <w:shd w:val="clear" w:color="auto" w:fill="auto"/>
          </w:tcPr>
          <w:p w14:paraId="1EBAB7E1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начала реализации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7C2CE982" w14:textId="77777777" w:rsidR="005E22A4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окончания реализации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620717F6" w14:textId="64F87A97" w:rsidR="005E22A4" w:rsidRPr="00120717" w:rsidRDefault="00AA0B56" w:rsidP="00404BB1">
            <w:pPr>
              <w:spacing w:after="0" w:line="240" w:lineRule="auto"/>
              <w:ind w:right="-21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запланированные</w:t>
            </w:r>
          </w:p>
        </w:tc>
        <w:tc>
          <w:tcPr>
            <w:tcW w:w="6253" w:type="dxa"/>
            <w:shd w:val="clear" w:color="auto" w:fill="auto"/>
          </w:tcPr>
          <w:p w14:paraId="452F1C65" w14:textId="7AB1C7B9" w:rsidR="005E22A4" w:rsidRPr="00120717" w:rsidRDefault="00593184" w:rsidP="00404B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достигнутые</w:t>
            </w:r>
          </w:p>
        </w:tc>
      </w:tr>
      <w:tr w:rsidR="00A81723" w:rsidRPr="00120717" w14:paraId="23CCC1A5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63"/>
        </w:trPr>
        <w:tc>
          <w:tcPr>
            <w:tcW w:w="651" w:type="dxa"/>
            <w:gridSpan w:val="2"/>
            <w:shd w:val="clear" w:color="auto" w:fill="auto"/>
          </w:tcPr>
          <w:p w14:paraId="1C2E3A9F" w14:textId="77777777" w:rsidR="004E1C5B" w:rsidRPr="00120717" w:rsidRDefault="005E22A4" w:rsidP="00404B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14:paraId="348B9A36" w14:textId="77777777" w:rsidR="004E1C5B" w:rsidRPr="00120717" w:rsidRDefault="005E22A4" w:rsidP="00404B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6AA7E926" w14:textId="77777777" w:rsidR="004E1C5B" w:rsidRPr="00120717" w:rsidRDefault="005E22A4" w:rsidP="00404B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46A84759" w14:textId="77777777" w:rsidR="004E1C5B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40C5F46E" w14:textId="77777777" w:rsidR="004E1C5B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53EE44D" w14:textId="77777777" w:rsidR="004E1C5B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557" w:type="dxa"/>
            <w:shd w:val="clear" w:color="auto" w:fill="auto"/>
          </w:tcPr>
          <w:p w14:paraId="58C90443" w14:textId="77777777" w:rsidR="004E1C5B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2B55136" w14:textId="77777777" w:rsidR="004E1C5B" w:rsidRPr="00120717" w:rsidRDefault="005E22A4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0F95A68" w14:textId="77777777" w:rsidR="004E1C5B" w:rsidRPr="00120717" w:rsidRDefault="005E22A4" w:rsidP="00404B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253" w:type="dxa"/>
            <w:shd w:val="clear" w:color="auto" w:fill="auto"/>
          </w:tcPr>
          <w:p w14:paraId="290E4729" w14:textId="77777777" w:rsidR="004E1C5B" w:rsidRPr="00120717" w:rsidRDefault="005E22A4" w:rsidP="00404BB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C84A3B" w:rsidRPr="00120717" w14:paraId="388A3660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012D90F1" w14:textId="77777777" w:rsidR="00A53732" w:rsidRPr="00120717" w:rsidRDefault="00A53732" w:rsidP="0040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15083" w:type="dxa"/>
            <w:gridSpan w:val="20"/>
            <w:shd w:val="clear" w:color="auto" w:fill="auto"/>
          </w:tcPr>
          <w:p w14:paraId="4C1E114B" w14:textId="77777777" w:rsidR="00A53732" w:rsidRPr="00120717" w:rsidRDefault="006D04B2" w:rsidP="00404B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Подпрограмма </w:t>
            </w:r>
            <w:r w:rsidR="00432B92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«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Наследие</w:t>
            </w:r>
            <w:r w:rsidR="00432B92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»</w:t>
            </w:r>
          </w:p>
        </w:tc>
      </w:tr>
      <w:tr w:rsidR="00A81723" w:rsidRPr="00120717" w14:paraId="14F6D47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954D4CC" w14:textId="77777777" w:rsidR="003310B4" w:rsidRPr="00120717" w:rsidRDefault="003310B4" w:rsidP="003310B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1.1.</w:t>
            </w:r>
          </w:p>
        </w:tc>
        <w:tc>
          <w:tcPr>
            <w:tcW w:w="1823" w:type="dxa"/>
            <w:shd w:val="clear" w:color="auto" w:fill="auto"/>
          </w:tcPr>
          <w:p w14:paraId="36745A5F" w14:textId="77777777" w:rsidR="003310B4" w:rsidRPr="00120717" w:rsidRDefault="003310B4" w:rsidP="003310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 сохранение, использование, популяризация исторического и культурного наследия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8BBB432" w14:textId="77777777" w:rsidR="003310B4" w:rsidRPr="00120717" w:rsidRDefault="003310B4" w:rsidP="00331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Упркультнаследия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КБР</w:t>
            </w:r>
          </w:p>
          <w:p w14:paraId="43FCB928" w14:textId="77777777" w:rsidR="003310B4" w:rsidRPr="00120717" w:rsidRDefault="003310B4" w:rsidP="003310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15808F3" w14:textId="77777777" w:rsidR="003310B4" w:rsidRPr="00120717" w:rsidRDefault="003310B4" w:rsidP="003310B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395C2ED1" w14:textId="67A6D579" w:rsidR="003310B4" w:rsidRPr="00120717" w:rsidRDefault="003310B4" w:rsidP="000D6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  <w:r w:rsidR="000D6F2A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.01.202</w:t>
            </w:r>
            <w:r w:rsidR="006F37C9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207CC7EB" w14:textId="0734AC8D" w:rsidR="003310B4" w:rsidRPr="00120717" w:rsidRDefault="003310B4" w:rsidP="000D6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</w:t>
            </w:r>
            <w:r w:rsidR="006F37C9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557" w:type="dxa"/>
            <w:shd w:val="clear" w:color="auto" w:fill="auto"/>
          </w:tcPr>
          <w:p w14:paraId="6E0E3A7D" w14:textId="11F43687" w:rsidR="003310B4" w:rsidRPr="00120717" w:rsidRDefault="003310B4" w:rsidP="000D6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  <w:r w:rsidR="000D6F2A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.1</w:t>
            </w:r>
            <w:r w:rsidR="006F37C9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.20</w:t>
            </w:r>
            <w:r w:rsidR="000D6F2A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  <w:r w:rsidR="006F37C9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2E6CF7D" w14:textId="0A5AA139" w:rsidR="003310B4" w:rsidRPr="00120717" w:rsidRDefault="003310B4" w:rsidP="000D6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</w:t>
            </w:r>
            <w:r w:rsidR="006F37C9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E620033" w14:textId="77777777" w:rsidR="00F34BB2" w:rsidRPr="00120717" w:rsidRDefault="00F34BB2" w:rsidP="00F3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Реализованы мероприятия по сохранению, использованию, популяризации и государственной охране объектов культурного наследия.</w:t>
            </w:r>
          </w:p>
          <w:p w14:paraId="50AE8483" w14:textId="6244D208" w:rsidR="00F34BB2" w:rsidRPr="00120717" w:rsidRDefault="00F34BB2" w:rsidP="00F34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работников, осуществляющих переданные полномочия Российской Федерации в отношении объектов культурного наследия федерального значения.</w:t>
            </w:r>
          </w:p>
          <w:p w14:paraId="6B515F2C" w14:textId="1C6EA43E" w:rsidR="003310B4" w:rsidRPr="00120717" w:rsidRDefault="00F34BB2" w:rsidP="000D6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аппарата государственного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органа – Управления по государственной охране объектов культурного наследия Кабардино-Балкарской Республики.</w:t>
            </w:r>
          </w:p>
        </w:tc>
        <w:tc>
          <w:tcPr>
            <w:tcW w:w="6253" w:type="dxa"/>
            <w:shd w:val="clear" w:color="auto" w:fill="auto"/>
          </w:tcPr>
          <w:p w14:paraId="7836662B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В 2023 году в Законе о бюджете Управлению по государственной охране объектов культурного наследия КБР (далее – Управление) в рамках государственной программы было предусмотрено </w:t>
            </w:r>
          </w:p>
          <w:p w14:paraId="59FA65D2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13 949,0 тыс. руб., в том числе: республиканский бюджет – 13005,1 тыс. руб. (из них на осуществление мероприятий по государственной охране объектов культурного наследия – 5000,0 тыс. руб.); федеральный бюджет – 943,9 тыс. руб., с учетом изменений по состоянию на конец отчетного периода – </w:t>
            </w:r>
          </w:p>
          <w:p w14:paraId="76212033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15137,3 тыс. руб., в том числе: республиканский бюджет – 14193,4 тыс. руб. (из них на осуществление мероприятий по государственной охране объектов культурного наследия – 5000,0 тыс. руб.); федеральный бюджет – 943,9 тыс. руб.</w:t>
            </w:r>
          </w:p>
          <w:p w14:paraId="6FDD287B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Общие кассовые расходы составили 15127,9 тыс. руб., что составило 99,9 %.</w:t>
            </w:r>
          </w:p>
          <w:p w14:paraId="1266DC84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Из них по состоянию на 01.01.2024 г. из республиканского бюджета всего освоено 14184,0 тыс. руб., в том числе:</w:t>
            </w:r>
          </w:p>
          <w:p w14:paraId="0F2661BD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на реализацию мероприятий в рамках основного мероприятия «Сохранение, использование, популяризация исторического и культурного наследия» - 5 000,0 тыс. руб., в том числе: 142,1 тыс. руб. – </w:t>
            </w:r>
          </w:p>
          <w:p w14:paraId="4E804276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разработку проектов границ защитных зон 32 объектов культурного наследия регионального значения (1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государственный контракт); 175,0 тыс. руб. – на разработку проектов границ территорий и предметов охраны 5 объектов культурного наследия регионального значения</w:t>
            </w:r>
          </w:p>
          <w:p w14:paraId="2982888D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 государственный контракт); 1735,0 тыс. руб. – на разработку проектов границ зон охраны 13 объектов культурного наследия регионального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значения(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государственных контракта); 1947,1 тыс. руб. – </w:t>
            </w:r>
          </w:p>
          <w:p w14:paraId="0FBD6157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разработку проектов границ объединенных зон охраны 10 объектов культурного наследия </w:t>
            </w:r>
          </w:p>
          <w:p w14:paraId="6F4C1175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федеральногои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8 регионального значения) (4 государственных контракта); 576,0 тыс. руб. - </w:t>
            </w:r>
          </w:p>
          <w:p w14:paraId="5446A0F3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проведение государственной историко-культурной экспертизы по включению</w:t>
            </w:r>
          </w:p>
          <w:p w14:paraId="34997666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 выявленных объектов культурного наследия в Единый государственный реестр объектов культурного наследия (памятников истории и культуры) народов Российской Федерации (1 государственный контракт); 424,8 тыс. руб. – кадастровые работы с целью формирования и внесения в Единый государственный реестр недвижимости информации о границах территорий, зонах охраны и защитных зонах объектов культурного наследия (29, 7 и 32 соответственно) (4 государственных контракта);</w:t>
            </w:r>
          </w:p>
          <w:p w14:paraId="7E600503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на содержание аппарата Управления – 9184,0 тыс. руб.  (расходы на выплаты персоналу, на закупку товаров, работ и услуг и прочие расходы). Кредиторская задолженность на 01.01.2024 года за счет средств республиканского бюджета составила – 5,9 тыс. руб. (услуги связи). Экономия бюджетных средств на конец 2023 года составила 9,4 тыс. руб.</w:t>
            </w:r>
          </w:p>
          <w:p w14:paraId="44AD3BC0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Выделенные Управлению в 2023 году из федерального бюджета субвенции </w:t>
            </w:r>
          </w:p>
          <w:p w14:paraId="44DA11BC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осуществление переданных Российской Федерацией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полномочийпо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государственной охране памятников федерального значения в сумме 943,9 тыс. руб. освоены в полном объеме (расходы на выплаты персоналу).</w:t>
            </w:r>
          </w:p>
          <w:p w14:paraId="7CE74318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Планируемые на 2023 год мероприятия в рамках бюджетных ассигнований </w:t>
            </w:r>
          </w:p>
          <w:p w14:paraId="4F05DBD7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государственной программы, в том числе по государственной охране объектов культурного наследия, реализованы. Проблем и рисков при реализации программы не возникало.</w:t>
            </w:r>
          </w:p>
          <w:p w14:paraId="2ECFA524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целевым показателям:</w:t>
            </w:r>
          </w:p>
          <w:p w14:paraId="6EFF2E57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1) Целевой показатель (индикатор): доля объектов культурного наследия, находящихся </w:t>
            </w:r>
          </w:p>
          <w:p w14:paraId="4EA1BEC2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удовлетворительном состоянии, в общем количестве объектов культурного наследия федерального, регионального и местного (муниципального) значения составил 44,95 % (относительное отклонение </w:t>
            </w:r>
          </w:p>
          <w:p w14:paraId="2E1FFBC2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 планового значения 98,92 %,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абсол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откл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от планового значения – 0,49 %).</w:t>
            </w:r>
          </w:p>
          <w:p w14:paraId="1C0A0ECE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Так как в реестр были включены 7 памятников общее количество памятников составило 436. В связи с чем по состоянию на 01.01.2024 г. значение показателя изменилось.</w:t>
            </w:r>
          </w:p>
          <w:p w14:paraId="48E6B9B2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Отрицательное отклонение от планового значения индикатора сложилось </w:t>
            </w:r>
          </w:p>
          <w:p w14:paraId="566EB8BB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счет увеличения количества памятников, включенных в реестр.</w:t>
            </w:r>
          </w:p>
          <w:p w14:paraId="70B1BA51" w14:textId="77777777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Целевой показатель (индикатор): доля объектов культурного наследия федерального значения,</w:t>
            </w:r>
          </w:p>
          <w:p w14:paraId="6D45B434" w14:textId="00174B9D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отношении которых были осуществлены плановые мероприятия по контролю их состояния, в общем количестве объектов культурного наследия федерального значения составил 22% (относительное отклонение от планового значения 110 %,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абсол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откл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от планового значения +2 %).</w:t>
            </w:r>
          </w:p>
          <w:p w14:paraId="118D2971" w14:textId="771654B0" w:rsidR="00960EE5" w:rsidRPr="00120717" w:rsidRDefault="00960EE5" w:rsidP="00960EE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рамках осуществляемого федерального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 в 2023 году Управлением было проведено систематическое наблюдение в отношении запланированных 25 объектов культурного наследия федерального значения из 116 объектов культурного наследия федерального значения, зарегистрированных в Едином государственном реестре объектов культурного наследия (памятников истории и культуры) народов Российской Федерации, расположенных</w:t>
            </w:r>
            <w:r w:rsidR="00DC2199"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территории Кабардино-Балкарской Республики.</w:t>
            </w:r>
          </w:p>
          <w:p w14:paraId="0BA6B192" w14:textId="6D4284A4" w:rsidR="00F34BB2" w:rsidRPr="00120717" w:rsidRDefault="00F34BB2" w:rsidP="00651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81723" w:rsidRPr="00120717" w14:paraId="63CC2568" w14:textId="5CA82A89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98"/>
        </w:trPr>
        <w:tc>
          <w:tcPr>
            <w:tcW w:w="651" w:type="dxa"/>
            <w:gridSpan w:val="2"/>
            <w:shd w:val="clear" w:color="auto" w:fill="auto"/>
          </w:tcPr>
          <w:p w14:paraId="5C422D20" w14:textId="2D044DB2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1CA1889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11C3FE5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9B3101A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146A3F8F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7BA582B6" w14:textId="79545B0A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4ABD23AB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41374001" w14:textId="3A1CF601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925B701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53" w:type="dxa"/>
            <w:shd w:val="clear" w:color="auto" w:fill="auto"/>
          </w:tcPr>
          <w:p w14:paraId="3A74AC87" w14:textId="65B7D9A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1723" w:rsidRPr="00120717" w14:paraId="4FE3C68F" w14:textId="1B0F164C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9C3F24E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D3366E9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17FFEAEA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1ABA675A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B117162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0D3DB90A" w14:textId="45D99302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434B8FF6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6A3954DA" w14:textId="52C03992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62744E8" w14:textId="77777777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53" w:type="dxa"/>
            <w:shd w:val="clear" w:color="auto" w:fill="auto"/>
          </w:tcPr>
          <w:p w14:paraId="2CD714DD" w14:textId="1EE9B090" w:rsidR="008A12A7" w:rsidRPr="00120717" w:rsidRDefault="008A12A7" w:rsidP="008A12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1723" w:rsidRPr="00120717" w14:paraId="745D99E5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0453496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9FF5A20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1.1.1.</w:t>
            </w:r>
          </w:p>
          <w:p w14:paraId="324BD50B" w14:textId="5AB7A954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Разработаны проекты границ территорий объектов культурного наследия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238DC7E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Упркультнаследия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КБР</w:t>
            </w:r>
          </w:p>
          <w:p w14:paraId="7A6F8AE9" w14:textId="77777777" w:rsidR="008A12A7" w:rsidRPr="00120717" w:rsidRDefault="008A12A7" w:rsidP="008A12A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2431153E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A08A419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88C0BE2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7FB0846F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1D5A464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6C1052CA" w14:textId="3710519C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4944EDA4" w14:textId="0817B0BB" w:rsidR="008A12A7" w:rsidRPr="00120717" w:rsidRDefault="008A12A7" w:rsidP="008A12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A81723" w:rsidRPr="00120717" w14:paraId="65DCD472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5E5E6EB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FD8A19C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1.1.2.</w:t>
            </w:r>
          </w:p>
          <w:p w14:paraId="648BA8C6" w14:textId="14A1C4FC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работников, осуществляющих переданные полномочия Российской Федерации в отношении объектов культурного наследия федерального значения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CD68E24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Упркультнаследия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КБР</w:t>
            </w:r>
          </w:p>
          <w:p w14:paraId="2E17EF98" w14:textId="77777777" w:rsidR="008A12A7" w:rsidRPr="00120717" w:rsidRDefault="008A12A7" w:rsidP="008A12A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74F5F00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AFC7976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72CC845F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2AFF2EEB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1AB7B155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41ADA0E" w14:textId="6B24758E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652C0C32" w14:textId="6174A733" w:rsidR="008A12A7" w:rsidRPr="00120717" w:rsidRDefault="008A12A7" w:rsidP="008A12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A81723" w:rsidRPr="00120717" w14:paraId="51D2BE13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63CF0409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7DAB952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1.1.3.</w:t>
            </w:r>
          </w:p>
          <w:p w14:paraId="649BF14A" w14:textId="13ADFBCE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Содержание аппарата государственного органа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Упркультнаследия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КБР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D84806B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Упркультнаследия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КБР</w:t>
            </w:r>
          </w:p>
          <w:p w14:paraId="6F3F6F38" w14:textId="77777777" w:rsidR="008A12A7" w:rsidRPr="00120717" w:rsidRDefault="008A12A7" w:rsidP="008A12A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F9ABC30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1E327F97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12558AF7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76C0E7AA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61845EF7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E3C0D76" w14:textId="6C8882EC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0DD38A4" w14:textId="22B3923C" w:rsidR="008A12A7" w:rsidRPr="00120717" w:rsidRDefault="008A12A7" w:rsidP="008A12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1A52D1" w:rsidRPr="00120717" w14:paraId="139F2030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651" w:type="dxa"/>
            <w:gridSpan w:val="2"/>
            <w:shd w:val="clear" w:color="auto" w:fill="auto"/>
          </w:tcPr>
          <w:p w14:paraId="1CD2B838" w14:textId="77777777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1.2.</w:t>
            </w:r>
          </w:p>
        </w:tc>
        <w:tc>
          <w:tcPr>
            <w:tcW w:w="1823" w:type="dxa"/>
            <w:shd w:val="clear" w:color="auto" w:fill="auto"/>
          </w:tcPr>
          <w:p w14:paraId="5AF20399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 развитие библиотечного дела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1180FAD2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Министерство культуры Кабардино-Балкарской Республики;</w:t>
            </w:r>
          </w:p>
          <w:p w14:paraId="1C2315E5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местные администрации муниципальных образований Кабардино-Балкарской Республики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090BB03C" w14:textId="77777777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2074B08F" w14:textId="1ABB0837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37A631B8" w14:textId="1B09E398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7DCE3C87" w14:textId="24077738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6BF4FB54" w14:textId="2CF945CB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05AC21F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Рост востребованности библиотек у населения республики;</w:t>
            </w:r>
          </w:p>
          <w:p w14:paraId="24D5FBCD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качества и разнообразия библиотечных услуг;</w:t>
            </w:r>
          </w:p>
          <w:p w14:paraId="4029A776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заработной платы работников учреждений культуры.</w:t>
            </w:r>
          </w:p>
          <w:p w14:paraId="190A385B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уровня комплектования книжных фондов библиотек.</w:t>
            </w:r>
          </w:p>
          <w:p w14:paraId="3820B069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Модернизация системы информационно-библиотечного обеспечения населения</w:t>
            </w:r>
          </w:p>
          <w:p w14:paraId="591C6C35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5581D5D5" w14:textId="396FD6B7" w:rsidR="00F921C1" w:rsidRPr="00120717" w:rsidRDefault="00F921C1" w:rsidP="00F921C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Общий объем средств, предусмотренный в законе о бюджете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(по состоянию на 1 января 2023 года)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основного мероприятия подпрограммы составил – 98 379,2 тыс. рублей,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согласно сводной бюджетной росписи на 31 декабря 2023 года –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101 951,2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тыс. рублей. Кассовое исполнение составило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101 337,3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>тыс. рублей</w:t>
            </w:r>
            <w:r w:rsidRPr="00120717">
              <w:rPr>
                <w:rFonts w:ascii="Times New Roman" w:hAnsi="Times New Roman"/>
                <w:sz w:val="20"/>
                <w:szCs w:val="20"/>
              </w:rPr>
              <w:br/>
              <w:t xml:space="preserve"> или 99,4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%.</w:t>
            </w:r>
          </w:p>
          <w:p w14:paraId="2F7F066C" w14:textId="7D237D10" w:rsidR="00F921C1" w:rsidRPr="00120717" w:rsidRDefault="00F921C1" w:rsidP="00F921C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осуществлении текущей деятельности подведомственные Минкультуры КБР библиотеки предоставляют основную услугу, а именно: библиотечное, библиографическое и информационное обслуживание пользователей (как в стационарных условиях, так и удаленно через сеть «Интернет»). Она включает в себя формирование, учет, изучение, обеспечение физического сохранения и безопасности фондов библиотеки, включая оцифровку фондов, библиографическую обработку документов и создание каталогов; научно-методическое обеспечение развития библиотек и экспертно-аналитическую работу, организацию и проведение культурно-просветительских мероприятий.</w:t>
            </w:r>
          </w:p>
          <w:p w14:paraId="37263BDF" w14:textId="77777777" w:rsidR="00F921C1" w:rsidRPr="00120717" w:rsidRDefault="00F921C1" w:rsidP="00F921C1">
            <w:pPr>
              <w:pStyle w:val="ConsPlusNormal"/>
              <w:tabs>
                <w:tab w:val="left" w:pos="297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Достигнутый результатом за отчетный период является повышение уровня комплектования книжных фондов библиотек; рост востребованности библиотек у населения, в том числе детских и юношеских библиотек; повышение качества и разнообразия библиотечных услуг; повышение доступности правовой, деловой и социально значимой информации, электронных ресурсов библиотек; повышение в доступности к качественным библиотечным услугам, в том числе для граждан с ограниченными возможностями; повышение эффективности использования бюджетных средств, направляемых на библиотечное дело; Повышение результативности деятельности библиотек.</w:t>
            </w:r>
          </w:p>
          <w:p w14:paraId="50D39D4C" w14:textId="1874CC1D" w:rsidR="00F921C1" w:rsidRPr="00120717" w:rsidRDefault="00F921C1" w:rsidP="00F921C1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eastAsia="Courier New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120717"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  <w:t xml:space="preserve">В республике действует 159 массовых библиотек, в том числе 4 республиканских и 155 муниципальных библиотек. </w:t>
            </w:r>
          </w:p>
          <w:p w14:paraId="61464ACB" w14:textId="77777777" w:rsidR="00F921C1" w:rsidRPr="00120717" w:rsidRDefault="00F921C1" w:rsidP="00F921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Целевые показатели эффективности деятельности государственных библиотек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60B033F2" w14:textId="77777777" w:rsidR="00F921C1" w:rsidRPr="00120717" w:rsidRDefault="00F921C1" w:rsidP="00F921C1">
            <w:pPr>
              <w:pStyle w:val="ConsPlusNormal"/>
              <w:tabs>
                <w:tab w:val="left" w:pos="297"/>
              </w:tabs>
              <w:ind w:firstLine="297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- посещаемость государственных библиотек составила 557 150 человека при плане 513 915 или 103% исполнения;</w:t>
            </w:r>
          </w:p>
          <w:p w14:paraId="62C5C1D3" w14:textId="77777777" w:rsidR="00F921C1" w:rsidRPr="00120717" w:rsidRDefault="00F921C1" w:rsidP="00F921C1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0" w:line="240" w:lineRule="auto"/>
              <w:ind w:firstLine="29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общее количество зарегистрированных пользователей – 79 891 человека, что составляет 102 % от запланированного показателя 78 684 человек;</w:t>
            </w:r>
          </w:p>
          <w:p w14:paraId="57A99F9B" w14:textId="77777777" w:rsidR="00F921C1" w:rsidRPr="00120717" w:rsidRDefault="00F921C1" w:rsidP="00F9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книговыдача по факту 1 084 466 экземпляра, от планового показателя в 1 081 094 экземпляров составила 100 %.</w:t>
            </w:r>
          </w:p>
          <w:p w14:paraId="215CE2FD" w14:textId="77777777" w:rsidR="00F921C1" w:rsidRPr="00120717" w:rsidRDefault="00F921C1" w:rsidP="00F921C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Целью массовых мероприятий, проведенных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библиотечными учреждениями республики,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было продвижение и популяризация книги и чтения, патриотическое, эстетическое и нравственное воспитание подрастающего поколения, повышение их духовного и культурного уровня.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Библиотеки приняли активное участие во всероссийских акциях: антинаркотической направленности, к Дню русского языка, к Дню родного языка, «Библионочь-2023», «Читаем детям о войне», «Блокадный хлеб», к Дню славянской письменности и культуры</w:t>
            </w:r>
            <w:r w:rsidRPr="00120717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. </w:t>
            </w:r>
          </w:p>
          <w:p w14:paraId="037CCA0C" w14:textId="77777777" w:rsidR="00F921C1" w:rsidRPr="00120717" w:rsidRDefault="00F921C1" w:rsidP="00F921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Системная работа проводилась библиотечными учреждениями   с несовершеннолетними и молодежью по профилактике правонарушений и асоциальных явлений. </w:t>
            </w:r>
          </w:p>
          <w:p w14:paraId="655FE26F" w14:textId="77777777" w:rsidR="00F921C1" w:rsidRPr="00120717" w:rsidRDefault="00F921C1" w:rsidP="00F921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Также среди направлений деятельности библиотеки большую значимость имеет работа по воспитанию гражданственности и патриотизма молодежи. В отчетный период библиотеки активно участвовала в патриотических международных, всероссийских, республиканских онлайн- и офлайн-акциях, фестивалях, флешмобах.</w:t>
            </w:r>
          </w:p>
          <w:p w14:paraId="2A7E9F62" w14:textId="77777777" w:rsidR="00F921C1" w:rsidRPr="00120717" w:rsidRDefault="00F921C1" w:rsidP="00F921C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Одной из основных задач в отчетном году была работа по отражению главных событий 2023 года – Года педагога и наставника, юбилейных дат выдающихся деятелей культуры, искусства, литературы.</w:t>
            </w:r>
          </w:p>
          <w:p w14:paraId="032A94E7" w14:textId="01F77127" w:rsidR="001A52D1" w:rsidRPr="00120717" w:rsidRDefault="00F921C1" w:rsidP="004113E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78-летию Победы в Великой Отечественной войне 1941-1945гг., состоялись конкурсы чтецов «О Родине, о мужестве, о славе», «Лучший юный читатель», выставка детского рисунка «Я рисую победу». </w:t>
            </w:r>
          </w:p>
        </w:tc>
      </w:tr>
      <w:tr w:rsidR="00C84A3B" w:rsidRPr="00120717" w14:paraId="76DA8AB9" w14:textId="1D053D76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5AA282BE" w14:textId="7008F14D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77E916F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27" w:type="dxa"/>
            <w:gridSpan w:val="3"/>
            <w:shd w:val="clear" w:color="auto" w:fill="auto"/>
          </w:tcPr>
          <w:p w14:paraId="3D9E2412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242CCD16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29EB8CA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613F6E7B" w14:textId="511CD563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632D40E4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3184C0EC" w14:textId="5A331A2B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CD6EF00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6D139921" w14:textId="50B14CAA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81723" w:rsidRPr="00120717" w14:paraId="2F36A450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908C049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FC58BB6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Меры нейтрализации/м</w:t>
            </w:r>
            <w:r w:rsidRPr="00120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инимизации отклонения по 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88D7AC3" w14:textId="77777777" w:rsidR="008A12A7" w:rsidRPr="00120717" w:rsidRDefault="008A12A7" w:rsidP="008A12A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6AB8D23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E52731F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1C174C53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44D7BA62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23161E37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291EAF1" w14:textId="77777777" w:rsidR="008A12A7" w:rsidRPr="00120717" w:rsidRDefault="008A12A7" w:rsidP="008A12A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52EED38D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81723" w:rsidRPr="00120717" w14:paraId="68204C77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5E4A4D9A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63900428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1.1.4.</w:t>
            </w:r>
          </w:p>
          <w:p w14:paraId="26FC4BFF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</w:t>
            </w:r>
          </w:p>
          <w:p w14:paraId="64CF9502" w14:textId="0CBCA276" w:rsidR="008A12A7" w:rsidRPr="00120717" w:rsidRDefault="008A12A7" w:rsidP="00411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стабильное функционирование для эффективной деятельности государственных учреждений отрасли культуры и искусства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A946072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7944AC69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A971E6C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276ECD3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57684174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55A3E112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AFE58E4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AA4E523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2F76668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A81723" w:rsidRPr="00120717" w14:paraId="0F7F463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A226346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4475071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1.1.5.</w:t>
            </w:r>
          </w:p>
          <w:p w14:paraId="4EE5DAFD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библиотечное, библиографическое и информационное обслуживание пользователей государственных библиотек. Формирование, учет и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обеспечение физического сохранения и безопасности фондов государственных библиотек</w:t>
            </w:r>
          </w:p>
          <w:p w14:paraId="630EF0E1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4F3BC0D4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ГКУК «Государственная национальная библиотека Кабардино-Балкарской Республики имени Т.К.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Мальбахова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»,</w:t>
            </w:r>
          </w:p>
          <w:p w14:paraId="42615DBB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ГККПОУ «Кабардино-Балкарская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республиканская юношеская библиотека им. К.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Мечиева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Дом юношества»,</w:t>
            </w:r>
          </w:p>
          <w:p w14:paraId="2C55AB2C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ГККПОУ «Кабардино-Балкарская республиканская детская библиотека им. Б.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Пачева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»,</w:t>
            </w:r>
          </w:p>
          <w:p w14:paraId="75377AD5" w14:textId="3BB152AD" w:rsidR="008A12A7" w:rsidRPr="00120717" w:rsidRDefault="008A12A7" w:rsidP="00411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ГКУК «Кабардино-Балкарская республиканская библиотека для слепых»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6C703E07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9088E1A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48404327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645D027D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5F354EA6" w14:textId="77777777" w:rsidR="008A12A7" w:rsidRPr="00120717" w:rsidRDefault="008A12A7" w:rsidP="008A12A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B171CF6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6253" w:type="dxa"/>
            <w:shd w:val="clear" w:color="auto" w:fill="auto"/>
          </w:tcPr>
          <w:p w14:paraId="60BEB6FF" w14:textId="77777777" w:rsidR="008A12A7" w:rsidRPr="00120717" w:rsidRDefault="008A12A7" w:rsidP="008A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1A52D1" w:rsidRPr="00120717" w14:paraId="7D988B10" w14:textId="23B0D54F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B60700" w14:textId="77777777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1.3.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shd w:val="clear" w:color="auto" w:fill="auto"/>
          </w:tcPr>
          <w:p w14:paraId="02373C02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Развитие музеев и музейного фонда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5C443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Министерство культуры Кабардино-Балкарской Республики</w:t>
            </w:r>
          </w:p>
        </w:tc>
        <w:tc>
          <w:tcPr>
            <w:tcW w:w="6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470646" w14:textId="77777777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8844B" w14:textId="24473C63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881B6B" w14:textId="6204E958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5690C078" w14:textId="3EAEA32C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4AB51" w14:textId="1615BCB9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CEF3C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сохранности музейных фондов;</w:t>
            </w:r>
          </w:p>
          <w:p w14:paraId="1C929C1A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качества и доступности музейных условий;</w:t>
            </w:r>
          </w:p>
          <w:p w14:paraId="3F7B59FA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повышение заработной платы работников учреждений культуры. 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shd w:val="clear" w:color="auto" w:fill="auto"/>
          </w:tcPr>
          <w:p w14:paraId="75FCC428" w14:textId="77777777" w:rsidR="00AD739A" w:rsidRPr="00120717" w:rsidRDefault="00AD739A" w:rsidP="00AD739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Общий объем средств, предусмотренный в законе о бюджете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(по состоянию на 1 января 2023 года)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основного мероприятия подпрограммы составил – 78 622,2 тыс. рублей,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согласно сводной бюджетной росписи на 31 декабря 2023 года –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81 690,1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тыс. рублей. Кассовое исполнение составило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79804,6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>тыс. рублей или 97,7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%.</w:t>
            </w:r>
          </w:p>
          <w:p w14:paraId="3D9CD740" w14:textId="77777777" w:rsidR="00AD739A" w:rsidRPr="00120717" w:rsidRDefault="00AD739A" w:rsidP="00AD739A">
            <w:pPr>
              <w:pStyle w:val="a5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отчетный период музейная деятельность была направлена на сохранение, публичное представление музейных предметов, формирование фондов, совершенствование экспозиционно-выставочной, научно-методической и научно-просветительской работы. </w:t>
            </w:r>
          </w:p>
          <w:p w14:paraId="44FA8918" w14:textId="77777777" w:rsidR="00AD739A" w:rsidRPr="00120717" w:rsidRDefault="00AD739A" w:rsidP="00AD739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Целевые показатели эффективности деятельности государственных музеев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5A6A2533" w14:textId="77777777" w:rsidR="00AD739A" w:rsidRPr="00120717" w:rsidRDefault="00AD739A" w:rsidP="00AD73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Посещаемость государственных музеев составила 451 985 человек, при плане 440 263 человек и составило 103 %, в том числе на стационаре 138 062 человек по факту при плане 114 431 человек или121% исполнения. </w:t>
            </w:r>
          </w:p>
          <w:p w14:paraId="3521FA4F" w14:textId="77777777" w:rsidR="00AD739A" w:rsidRPr="00120717" w:rsidRDefault="00AD739A" w:rsidP="00AD73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В музеях республики прошли: 255 выставок из запланированных 205, что составило 124%.</w:t>
            </w:r>
          </w:p>
          <w:p w14:paraId="738C67F0" w14:textId="77777777" w:rsidR="00AD739A" w:rsidRPr="00120717" w:rsidRDefault="00AD739A" w:rsidP="00AD73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выставочных проектов, осуществляемых в субъектах РФ: план 10 ед., факт – 11 ед., или 110 % исполнения;</w:t>
            </w:r>
          </w:p>
          <w:p w14:paraId="6C7C47B7" w14:textId="77777777" w:rsidR="00AD739A" w:rsidRPr="00120717" w:rsidRDefault="00AD739A" w:rsidP="00AD73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бъем передвижного фонда для экспонирования в музеях малых и средних городов России -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план 860 единиц, факт – 860 единиц, или 100 % исполнения.</w:t>
            </w:r>
          </w:p>
          <w:p w14:paraId="51F3F331" w14:textId="1CBD7E19" w:rsidR="001A52D1" w:rsidRPr="00120717" w:rsidRDefault="00AD739A" w:rsidP="004113E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Объем средств от приносящей доход деятельности -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план 1500,00 тыс. руб., факт – 1739,00 тыс. руб., или 116 % исполнения.</w:t>
            </w:r>
          </w:p>
        </w:tc>
      </w:tr>
      <w:tr w:rsidR="00C84A3B" w:rsidRPr="00120717" w14:paraId="0E11652A" w14:textId="6535B0A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BD20E" w14:textId="02B4F21B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  <w:shd w:val="clear" w:color="auto" w:fill="auto"/>
          </w:tcPr>
          <w:p w14:paraId="26565CFF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  <w:hyperlink w:anchor="Par323" w:history="1">
              <w:r w:rsidRPr="00120717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5A3A6A6B" w14:textId="6C83CB89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93A8F" w14:textId="77777777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3619E" w14:textId="77777777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AAEF913" w14:textId="72761EC1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1F0A8D89" w14:textId="41DC477A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40AF0" w14:textId="3886C308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1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8FFCB" w14:textId="35A681F3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53" w:type="dxa"/>
            <w:tcBorders>
              <w:bottom w:val="single" w:sz="4" w:space="0" w:color="auto"/>
            </w:tcBorders>
            <w:shd w:val="clear" w:color="auto" w:fill="auto"/>
          </w:tcPr>
          <w:p w14:paraId="57C6E02A" w14:textId="776314CD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81723" w:rsidRPr="00120717" w14:paraId="4A12A99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2AB03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  <w:shd w:val="clear" w:color="auto" w:fill="auto"/>
          </w:tcPr>
          <w:p w14:paraId="0047791F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  <w:hyperlink w:anchor="Par324" w:history="1">
              <w:r w:rsidRPr="00120717">
                <w:rPr>
                  <w:rFonts w:ascii="Times New Roman" w:hAnsi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E445F" w14:textId="77777777" w:rsidR="00C84A3B" w:rsidRPr="00120717" w:rsidRDefault="00C84A3B" w:rsidP="00C84A3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91CD80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57953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8C261D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579F12E1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434C2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8A2FD" w14:textId="77777777" w:rsidR="00C84A3B" w:rsidRPr="00120717" w:rsidRDefault="00C84A3B" w:rsidP="00C84A3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tcBorders>
              <w:bottom w:val="single" w:sz="4" w:space="0" w:color="auto"/>
            </w:tcBorders>
            <w:shd w:val="clear" w:color="auto" w:fill="auto"/>
          </w:tcPr>
          <w:p w14:paraId="1EE17358" w14:textId="77777777" w:rsidR="00C84A3B" w:rsidRPr="00120717" w:rsidRDefault="00C84A3B" w:rsidP="00C84A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81723" w:rsidRPr="00120717" w14:paraId="0C1DEE58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020A82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  <w:shd w:val="clear" w:color="auto" w:fill="auto"/>
          </w:tcPr>
          <w:p w14:paraId="6E59FD95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1.1.6.</w:t>
            </w:r>
          </w:p>
          <w:p w14:paraId="0A7C12CA" w14:textId="2C9B45AC" w:rsidR="00C84A3B" w:rsidRPr="00120717" w:rsidRDefault="00C84A3B" w:rsidP="00411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Формирование, учет и хранение, изучение и обеспечение сохранности предметов музейных фондов Кабардино-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Балкарской Республики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97871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ГКУК «Национальный музей Кабардино-Балкарской Республики»,</w:t>
            </w:r>
          </w:p>
          <w:p w14:paraId="1BBE7593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ГКУК «Кабардино-Балкарский музей изобразительных искусств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имени А.Л. Ткаченко»,</w:t>
            </w:r>
          </w:p>
          <w:p w14:paraId="74B138CE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ГКУК «Мемориал жертв политических репрессий 1944 - 1957 годов»</w:t>
            </w:r>
          </w:p>
          <w:p w14:paraId="4DDD1DB6" w14:textId="77777777" w:rsidR="00C84A3B" w:rsidRPr="00120717" w:rsidRDefault="00C84A3B" w:rsidP="00C84A3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9B818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8368D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41A427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4C43396B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FEA220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E80D0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shd w:val="clear" w:color="auto" w:fill="auto"/>
          </w:tcPr>
          <w:p w14:paraId="03C08794" w14:textId="77777777" w:rsidR="00C84A3B" w:rsidRPr="00120717" w:rsidRDefault="00C84A3B" w:rsidP="00C84A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A52D1" w:rsidRPr="00120717" w14:paraId="6DFC2FF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34D5492" w14:textId="77777777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1.4.</w:t>
            </w:r>
          </w:p>
        </w:tc>
        <w:tc>
          <w:tcPr>
            <w:tcW w:w="1823" w:type="dxa"/>
            <w:shd w:val="clear" w:color="auto" w:fill="auto"/>
          </w:tcPr>
          <w:p w14:paraId="78B2647D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Развитие архивного дела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6EC60E90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Архивная служба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3F298D98" w14:textId="77777777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3829CD9F" w14:textId="3F702C54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36C21897" w14:textId="2EABE38A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4F362BCD" w14:textId="5924660F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6C3B343B" w14:textId="25B8C1B6" w:rsidR="001A52D1" w:rsidRPr="00120717" w:rsidRDefault="001A52D1" w:rsidP="001A52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64FB6B1" w14:textId="77777777" w:rsidR="001A52D1" w:rsidRPr="00120717" w:rsidRDefault="001A52D1" w:rsidP="001A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Укрепление и модернизация материально-технической базы архивов и их оснащенности;</w:t>
            </w:r>
          </w:p>
          <w:p w14:paraId="2B207680" w14:textId="77777777" w:rsidR="001A52D1" w:rsidRPr="00120717" w:rsidRDefault="001A52D1" w:rsidP="001A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создание условий для обеспечения сохранности документов Архивного фонда Кабардино-Балкарской Республики;</w:t>
            </w:r>
          </w:p>
          <w:p w14:paraId="176EC9F2" w14:textId="77777777" w:rsidR="001A52D1" w:rsidRPr="00120717" w:rsidRDefault="001A52D1" w:rsidP="001A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комплектование Архивного фонда Кабардино-Балкарской Республики новыми ценными архивными документами по истории народов Кабардино-Балкарской Республики;</w:t>
            </w:r>
          </w:p>
          <w:p w14:paraId="1045FA4C" w14:textId="77777777" w:rsidR="001A52D1" w:rsidRPr="00120717" w:rsidRDefault="001A52D1" w:rsidP="001A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расширение доступа к документам Архивного фонда Кабардино-Балкарской Республики;</w:t>
            </w:r>
          </w:p>
          <w:p w14:paraId="679FDD9E" w14:textId="77777777" w:rsidR="001A52D1" w:rsidRPr="00120717" w:rsidRDefault="001A52D1" w:rsidP="001A52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обеспечение условий для использования архивных документов в научных и практических целях</w:t>
            </w:r>
          </w:p>
        </w:tc>
        <w:tc>
          <w:tcPr>
            <w:tcW w:w="6253" w:type="dxa"/>
            <w:shd w:val="clear" w:color="auto" w:fill="auto"/>
          </w:tcPr>
          <w:p w14:paraId="5C73A64C" w14:textId="77777777" w:rsidR="00646312" w:rsidRPr="00120717" w:rsidRDefault="00646312" w:rsidP="00646312">
            <w:pPr>
              <w:spacing w:after="0" w:line="240" w:lineRule="auto"/>
              <w:ind w:firstLine="5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Плановые объемы финансирования основного мероприятия подпрограммы на 2023 год в соответствии с государственной программой составляли – 39 478,4 тыс. рублей.</w:t>
            </w:r>
          </w:p>
          <w:p w14:paraId="5BBFA586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Из запланированных на реализацию подпрограммы средств республиканского бюджета, профинансировано за 2023 год – 45 954,04 тыс. рублей. </w:t>
            </w:r>
          </w:p>
          <w:p w14:paraId="623DDF71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Основное мероприятие «Развитие архивного дела» подпрограммы «Наследие» государственной программы «Культура Кабардино-Балкарии» утверждено постановлением Правительства КБР от 31.08.2020 № 192-ПП. Целью подпрограммы является создание эффективной системы организации хранения, комплектования, учета и использования документов Архивного фонда Кабардино-Балкарской Республики в интересах граждан и организаций. </w:t>
            </w:r>
          </w:p>
          <w:p w14:paraId="7AB1E31D" w14:textId="77777777" w:rsidR="00646312" w:rsidRPr="00120717" w:rsidRDefault="00646312" w:rsidP="006463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 В 2023 году Архивной службой КБР в рамках реализации основных мероприятий «Развитие архивного дела» подпрограммы «Наследие» государственной программы «Культура Кабардино-Балкарии» были проведены следующие мероприятия.</w:t>
            </w:r>
          </w:p>
          <w:p w14:paraId="1562D369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Продолжена работа по повышению степени сохранности архивных документов, обеспечение их защиты от физических повреждений. За отчетный период отреставрировано документов Архивного фонда КБР - 58551 лист.</w:t>
            </w:r>
          </w:p>
          <w:p w14:paraId="0B553100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связи с загруженностью архивохранилищ, прием документов на государственное хранение, временно приостановлен. Вместе с тем работа по отбору на государственное хранение, экспертизе ценности и научно-технической обработке документов организаций и граждан продолжается, и Архивный фонд республики пополнен за отчетный период 6639 единицами хранения. Общее количество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единиц хранения на 1 января 2024 года составило 614984 единицы хранения.</w:t>
            </w:r>
          </w:p>
          <w:p w14:paraId="5E4575E9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отчетный период исполнено 3541 тематических и социально-правовых запросов от граждан, организаций и юридических лиц. </w:t>
            </w:r>
          </w:p>
          <w:p w14:paraId="29C94C3B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Продолжена работа по созданию электронного фонда на архивные документы, за отчетный период оцифровано 96070 листов.</w:t>
            </w:r>
          </w:p>
          <w:p w14:paraId="2A7E2C15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расширения доступа к документам Архивного фонда КБР продолжается работа по рассекречиванию архивных документов, за отчетный период рассекречено 237 единиц хранения, что составило 1506 документов.</w:t>
            </w:r>
          </w:p>
          <w:p w14:paraId="456DE165" w14:textId="427E56F3" w:rsidR="00646312" w:rsidRPr="00120717" w:rsidRDefault="00646312" w:rsidP="0064631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течение отчетного периода экспонировались три выставки с использованием </w:t>
            </w:r>
            <w:r w:rsidR="00F52BD9"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архивных документов,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находящихся на государственном хранении. Опубликованы в республиканских средствах массовой информации восемь статей и четыре новостные телепередачи посвященные истории республики на основе документов Архивного фонда КБР. На официальной странице Портала КБР и социальной сети «В Контакте» в общей сложности размещены сто двадцать три публикации, подборок документов и информаций по разнообразной тематике, касающихся исторических событий республики и основной деятельности.</w:t>
            </w:r>
          </w:p>
          <w:p w14:paraId="236CA946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 основе архивных документов Архивного фонда КБР подготовлен сборник из цикла «Документы свидетельствуют» «Улицы Нальчика: хроника переименований 1920-2023 гг.».</w:t>
            </w:r>
          </w:p>
          <w:p w14:paraId="1AA6A425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Издан календарь знаменательных и памятных дат Кабардино-Балкарской Республики на 2024 год.</w:t>
            </w:r>
          </w:p>
          <w:p w14:paraId="05F3DE63" w14:textId="77777777" w:rsidR="00646312" w:rsidRPr="00120717" w:rsidRDefault="00646312" w:rsidP="0064631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здании управления центра документации новейшей истории Архивной службы КБР по ул.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Хуранова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проведены работы по замене отопительной системы. </w:t>
            </w:r>
          </w:p>
          <w:p w14:paraId="77A71F41" w14:textId="77777777" w:rsidR="00646312" w:rsidRPr="00120717" w:rsidRDefault="00646312" w:rsidP="006463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Приобретены за отчетный период пять комплектов компьютерной техники, десять периферийных устройств (сканеры, МФУ, принтеры).</w:t>
            </w:r>
          </w:p>
          <w:p w14:paraId="5EF4BCCF" w14:textId="5BCCA0FD" w:rsidR="001A52D1" w:rsidRPr="00120717" w:rsidRDefault="00646312" w:rsidP="004113E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постоянной основе осуществляется контроль за состоянием противопожарной безопасности архивохранилищ, соблюдением охранного и пропускного режимов, антитеррористической защищенности.</w:t>
            </w:r>
          </w:p>
        </w:tc>
      </w:tr>
      <w:tr w:rsidR="00A81723" w:rsidRPr="00120717" w14:paraId="1444C971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EC9A7C4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9360683" w14:textId="77777777" w:rsidR="00A81723" w:rsidRPr="00120717" w:rsidRDefault="00A81723" w:rsidP="00A8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реализации мероприятия </w:t>
            </w:r>
            <w:hyperlink w:anchor="Par323" w:history="1">
              <w:r w:rsidRPr="00120717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415" w:type="dxa"/>
            <w:gridSpan w:val="2"/>
            <w:shd w:val="clear" w:color="auto" w:fill="auto"/>
          </w:tcPr>
          <w:p w14:paraId="48A49041" w14:textId="77777777" w:rsidR="00A81723" w:rsidRPr="00120717" w:rsidRDefault="00A81723" w:rsidP="00A8172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C3EDE15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2DACEFA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5F4336B1" w14:textId="05385920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30961764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090C312C" w14:textId="2219480D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3C7104B" w14:textId="77777777" w:rsidR="00A81723" w:rsidRPr="00120717" w:rsidRDefault="00A81723" w:rsidP="00A8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76C8E6A2" w14:textId="77777777" w:rsidR="00A81723" w:rsidRPr="00120717" w:rsidRDefault="00A81723" w:rsidP="00A81723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81723" w:rsidRPr="00120717" w14:paraId="3981CC33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DF0BFCE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07FB0DD1" w14:textId="77777777" w:rsidR="00A81723" w:rsidRPr="00120717" w:rsidRDefault="00A81723" w:rsidP="00A8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  <w:hyperlink w:anchor="Par324" w:history="1">
              <w:r w:rsidRPr="00120717">
                <w:rPr>
                  <w:rFonts w:ascii="Times New Roman" w:hAnsi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415" w:type="dxa"/>
            <w:gridSpan w:val="2"/>
            <w:shd w:val="clear" w:color="auto" w:fill="auto"/>
          </w:tcPr>
          <w:p w14:paraId="454DC572" w14:textId="77777777" w:rsidR="00A81723" w:rsidRPr="00120717" w:rsidRDefault="00A81723" w:rsidP="00A8172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39C7AEF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3524F878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665CDEAB" w14:textId="22010D3B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13D7467A" w14:textId="77777777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44B76F91" w14:textId="537A75D4" w:rsidR="00A81723" w:rsidRPr="00120717" w:rsidRDefault="00A81723" w:rsidP="00A81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C3FDED3" w14:textId="77777777" w:rsidR="00A81723" w:rsidRPr="00120717" w:rsidRDefault="00A81723" w:rsidP="00A8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495413A0" w14:textId="77777777" w:rsidR="00A81723" w:rsidRPr="00120717" w:rsidRDefault="00A81723" w:rsidP="00A81723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81723" w:rsidRPr="00120717" w14:paraId="0DB22395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38389A8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844D6A9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1.1.7.</w:t>
            </w:r>
          </w:p>
          <w:p w14:paraId="3C58D238" w14:textId="5448EB04" w:rsidR="00C84A3B" w:rsidRPr="00120717" w:rsidRDefault="00C84A3B" w:rsidP="00411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Предоставлено пользователям архивных документов, архивных справок или копий архивных документов. Комплектование, хранение, государственный учет, обеспечение сохранности и улучшение физического состояния архивных документов и архивных фондов Кабардино-Балкарской Республики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36858C3B" w14:textId="77777777" w:rsidR="00C84A3B" w:rsidRPr="00120717" w:rsidRDefault="00C84A3B" w:rsidP="00C8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Архивная служба КБР</w:t>
            </w:r>
          </w:p>
          <w:p w14:paraId="3C617DC3" w14:textId="77777777" w:rsidR="00C84A3B" w:rsidRPr="00120717" w:rsidRDefault="00C84A3B" w:rsidP="00C84A3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032282E0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E038777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4870D3FF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2B81C078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2BC18579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A2A508B" w14:textId="77777777" w:rsidR="00C84A3B" w:rsidRPr="00120717" w:rsidRDefault="00C84A3B" w:rsidP="00C84A3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460B952" w14:textId="77777777" w:rsidR="00C84A3B" w:rsidRPr="00120717" w:rsidRDefault="00C84A3B" w:rsidP="00C84A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00A02E21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6B515221" w14:textId="1404D8A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1.</w:t>
            </w:r>
            <w:r w:rsidR="002903B2"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.</w:t>
            </w:r>
          </w:p>
        </w:tc>
        <w:tc>
          <w:tcPr>
            <w:tcW w:w="1823" w:type="dxa"/>
            <w:shd w:val="clear" w:color="auto" w:fill="auto"/>
          </w:tcPr>
          <w:p w14:paraId="34F4D87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мероприятие:</w:t>
            </w:r>
          </w:p>
          <w:p w14:paraId="30204F0D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1.А1. Региональный проект "Культурная среда"</w:t>
            </w:r>
          </w:p>
          <w:p w14:paraId="29C8A0B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10C984F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1DFDAE7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81B362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36F8E94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7" w:type="dxa"/>
            <w:shd w:val="clear" w:color="auto" w:fill="auto"/>
          </w:tcPr>
          <w:p w14:paraId="061A3FB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380AC05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14:paraId="0F81D5A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6F604016" w14:textId="77777777" w:rsidR="00D95F2C" w:rsidRPr="00120717" w:rsidRDefault="00D95F2C" w:rsidP="00D95F2C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34 422,76</w:t>
            </w:r>
            <w:r w:rsidRPr="0012071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рублей, согласно сводной бюджетной росписи на 31 декабря 2023 года – 34 422,6 тыс. рублей. </w:t>
            </w:r>
          </w:p>
          <w:p w14:paraId="5A877125" w14:textId="77777777" w:rsidR="00D95F2C" w:rsidRPr="00120717" w:rsidRDefault="00D95F2C" w:rsidP="00D95F2C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Кассовое исполнение составило 34 422,6</w:t>
            </w:r>
            <w:r w:rsidRPr="0012071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тыс. рублей или 100 %.</w:t>
            </w:r>
          </w:p>
          <w:p w14:paraId="0ECAF759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2023 году в рамках реализации национального проекта «Культура» между Правительством КБР и Минкультуры России подписаны 2 соглашения о 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предоставлении субсидии из федерального бюджета бюджету субъекта Российской Федерации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мероприятий в общем объеме средств 32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 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483,5 тыс. рублей (с учетом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софинансирования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 счет средств местных бюджетов муниципальных образований) на:</w:t>
            </w:r>
          </w:p>
          <w:p w14:paraId="1B7FC329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создание модельных муниципальных библиотек.</w:t>
            </w:r>
          </w:p>
          <w:p w14:paraId="0F6ECDB8" w14:textId="77777777" w:rsidR="00D95F2C" w:rsidRPr="00120717" w:rsidRDefault="00D95F2C" w:rsidP="00D95F2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В отчетном году победителями конкурса «Создание модельных муниципальных библиотек в субъектах Российской Федерации» в рамках национального проекта «Культура» стали: </w:t>
            </w:r>
          </w:p>
          <w:p w14:paraId="28D6CCCF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Городской детский филиал № 5 МКУ «Централизованная библиотечная система» городского округа Нальчик;</w:t>
            </w:r>
          </w:p>
          <w:p w14:paraId="537BE72E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Кишпекская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сельская библиотека - филиал МКУ «ЦБС» Баксанского муниципального района КБР;</w:t>
            </w:r>
          </w:p>
          <w:p w14:paraId="5360C293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Нартановская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сельская библиотека - филиал МКУК «Центральная районная библиотека» Чегемского муниципального района КБР;</w:t>
            </w:r>
          </w:p>
          <w:p w14:paraId="42156CB3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Центральная районная библиотека имени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К.Мечиева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Черекского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района. </w:t>
            </w:r>
          </w:p>
          <w:p w14:paraId="4AF7ED10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Общий объем средств проекта составил 26 673,3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</w:rPr>
              <w:t>., в том числе за счет средств федерального бюджета 25 000,0 тыс. руб., республиканского бюджета 1 639,8 тыс. руб., местных бюджетов 33,5 тыс. руб.</w:t>
            </w:r>
          </w:p>
          <w:p w14:paraId="244E5714" w14:textId="77777777" w:rsidR="00D95F2C" w:rsidRPr="00120717" w:rsidRDefault="00D95F2C" w:rsidP="00D95F2C">
            <w:pPr>
              <w:spacing w:after="0" w:line="240" w:lineRule="auto"/>
              <w:ind w:left="708" w:firstLine="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четырех библиотеках мероприятия по модернизации завершены в полном объеме. </w:t>
            </w:r>
          </w:p>
          <w:p w14:paraId="6C6F730E" w14:textId="77777777" w:rsidR="00D95F2C" w:rsidRPr="00120717" w:rsidRDefault="00D95F2C" w:rsidP="00D95F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Библиотеками в рамках проекта проведен ремонт помещений, организовано современное пространство, осуществлено комплектование книжного фонда, приобретена мебель, оборудование и необходимая оргтехника, проведены работы по подключению к Национальной электронной библиотеке.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Культура.РФ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». </w:t>
            </w:r>
          </w:p>
          <w:p w14:paraId="0A9DC34B" w14:textId="77777777" w:rsidR="00D95F2C" w:rsidRPr="00120717" w:rsidRDefault="00D95F2C" w:rsidP="00D95F2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59DA9A" w14:textId="77777777" w:rsidR="00D95F2C" w:rsidRPr="00120717" w:rsidRDefault="00D95F2C" w:rsidP="00D95F2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техническое оснащение 2-х муниципальных музеев.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Общий объем средств - 7 810,16 тыс. руб.,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>в том числе за счет средств федерального бюджета 7 705,0 тыс. руб., республиканского бюджета 77,83 тыс. руб., местных бюджетов 27,33 тыс. руб.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14:paraId="4F24354A" w14:textId="77777777" w:rsidR="00D95F2C" w:rsidRPr="00120717" w:rsidRDefault="00D95F2C" w:rsidP="00D95F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в  ГКУК «Национальный музей КБР» </w:t>
            </w:r>
            <w:bookmarkStart w:id="1" w:name="_Hlk152682646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оставлены шкафы для хранения фондов, шкафы для хранения документов и музейной одежды, шкафы для огнестрельного оружия, высокоточные весы, </w:t>
            </w:r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интерактивный настенный киоск, комплект мини-типография, оргтехника,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мольберты, выставочное оборудование (витрины, подиумы, манекены), а также автоматизированная билетная системы «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val="en-US"/>
              </w:rPr>
              <w:t>TicketNet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</w:rPr>
              <w:t>»;</w:t>
            </w:r>
          </w:p>
          <w:bookmarkEnd w:id="1"/>
          <w:p w14:paraId="02EE0771" w14:textId="3416DF70" w:rsidR="00F1141A" w:rsidRPr="00120717" w:rsidRDefault="00D95F2C" w:rsidP="003F42A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в Историко-краеведческий музей в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г.п.Чегем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bookmarkStart w:id="2" w:name="_Hlk152682663"/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приобретены: оборудование и технические средства для обеспечения сохранности и хранения музейных предметов, в том числе экспозиционные витрины, манекены, зеркальный фотоаппарат,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</w:rPr>
              <w:t>радиогид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</w:rPr>
              <w:t xml:space="preserve"> система для экскурсантов, мобильный демонстрационный экран, климатическая система.</w:t>
            </w:r>
            <w:bookmarkEnd w:id="2"/>
          </w:p>
        </w:tc>
      </w:tr>
      <w:tr w:rsidR="00F1141A" w:rsidRPr="00120717" w14:paraId="2A955F1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0989871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C0FC35C" w14:textId="7941C1DF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  <w:hyperlink w:anchor="Par323" w:history="1">
              <w:r w:rsidRPr="00120717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415" w:type="dxa"/>
            <w:gridSpan w:val="2"/>
            <w:shd w:val="clear" w:color="auto" w:fill="auto"/>
          </w:tcPr>
          <w:p w14:paraId="03C68A0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2A8D2E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1B0BF6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04AB2B62" w14:textId="6AB77EC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35AC101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24F212C1" w14:textId="1C874806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5C64C2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53637BE8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141A" w:rsidRPr="00120717" w14:paraId="15BDDAF8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0C7A2A2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45AF3A7C" w14:textId="0CE2DCB5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  <w:hyperlink w:anchor="Par324" w:history="1">
              <w:r w:rsidRPr="00120717">
                <w:rPr>
                  <w:rFonts w:ascii="Times New Roman" w:hAnsi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415" w:type="dxa"/>
            <w:gridSpan w:val="2"/>
            <w:shd w:val="clear" w:color="auto" w:fill="auto"/>
          </w:tcPr>
          <w:p w14:paraId="6E63829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A96732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8CCD9A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65C72CA4" w14:textId="7639CD03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2508805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23097F8" w14:textId="227AF450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D42E36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7A1BC0BC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141A" w:rsidRPr="00120717" w14:paraId="25F69B9D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C17645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61FB5D3A" w14:textId="08E05912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1.1.8.</w:t>
            </w:r>
          </w:p>
          <w:p w14:paraId="033474CF" w14:textId="0DCD9049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Республики</w:t>
            </w:r>
          </w:p>
          <w:p w14:paraId="38704B6C" w14:textId="48223E05" w:rsidR="00F1141A" w:rsidRPr="00120717" w:rsidRDefault="00F1141A" w:rsidP="00411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Предоставлены субсидии </w:t>
            </w:r>
            <w:proofErr w:type="gram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на  создание</w:t>
            </w:r>
            <w:proofErr w:type="gram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модельных муниципальных библиотек, а также на техническое оснащение муниципальных музеев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70A397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E4B4BC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9A7821C" w14:textId="3E7409D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A376496" w14:textId="04A9872C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0A1A7E00" w14:textId="76B35A34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5607F9F" w14:textId="5998781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20CC463" w14:textId="49433C0E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4ED6EAB2" w14:textId="3363C60B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698BEF2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C5B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2.</w:t>
            </w:r>
          </w:p>
        </w:tc>
        <w:tc>
          <w:tcPr>
            <w:tcW w:w="150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25B3" w14:textId="77777777" w:rsidR="00F1141A" w:rsidRPr="00120717" w:rsidRDefault="00F1141A" w:rsidP="00F1141A">
            <w:pPr>
              <w:pStyle w:val="ConsPlusNormal"/>
              <w:ind w:right="-68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Подпрограмма «Искусство»</w:t>
            </w:r>
          </w:p>
        </w:tc>
      </w:tr>
      <w:tr w:rsidR="00F1141A" w:rsidRPr="00120717" w14:paraId="702AD9DA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863CFE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2.1.</w:t>
            </w:r>
          </w:p>
        </w:tc>
        <w:tc>
          <w:tcPr>
            <w:tcW w:w="1823" w:type="dxa"/>
            <w:shd w:val="clear" w:color="auto" w:fill="auto"/>
          </w:tcPr>
          <w:p w14:paraId="682B344B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</w:t>
            </w:r>
          </w:p>
          <w:p w14:paraId="5C82129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сохранение и развитие исполнительских искусств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510E40F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Министерство культуры Кабардино-Балкарской Республики</w:t>
            </w:r>
          </w:p>
          <w:p w14:paraId="7409D0D0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379CB2B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11804FAD" w14:textId="5AA8DDC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27D60BD" w14:textId="6B0C84C8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1EF4F1AD" w14:textId="1F8B74FC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5E84A79" w14:textId="439E73C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B7DDF8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Высокий уровень качества и доступности услуг концертных организаций и театров республики;</w:t>
            </w:r>
          </w:p>
          <w:p w14:paraId="16F4C9CF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укрепление материально-технической базы учреждений культуры и искусства Кабардино-Балкарской Республики;</w:t>
            </w:r>
          </w:p>
          <w:p w14:paraId="47EED18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заработной платы работников учреждений культуры</w:t>
            </w:r>
          </w:p>
        </w:tc>
        <w:tc>
          <w:tcPr>
            <w:tcW w:w="6253" w:type="dxa"/>
            <w:shd w:val="clear" w:color="auto" w:fill="auto"/>
          </w:tcPr>
          <w:p w14:paraId="35F4FAAA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Общий объем средств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Законом о бюджете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(по состоянию на 1 января 2023 года)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основного мероприятия подпрограммы составил – 416 443,4 тыс. рублей,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согласно сводной бюджетной росписи на 31 декабря 2023 года –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465 027,8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тыс. рублей. Кассовое исполнение составило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456 627,1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тыс. рублей или 98,2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%.</w:t>
            </w:r>
          </w:p>
          <w:p w14:paraId="65FC0AE5" w14:textId="77777777" w:rsidR="00A14D29" w:rsidRPr="00120717" w:rsidRDefault="00A14D29" w:rsidP="00A14D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Высокий уровень качества и доступности услуг концертных организаций, театров, учреждений культурно-досугового типа, организаций, осуществляющих кинопроизводство и кинопоказ. Качественный рост культурных и досуговых запросов граждан в сфере искусства и творчества.</w:t>
            </w:r>
          </w:p>
          <w:p w14:paraId="113AD188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отчетный период театрально-зрелищные коллективы республики осуществили постановки целого ряда новых спектаклей и концертных программ, осуществлена гастрольная деятельность, проводились благотворительные мероприятия, участвовали в фестивалях и конкурсах, проводились мероприятия, направленные на патриотическое воспитание подрастающего поколения и молодежи, тематические встречи, осуществляется укрепление материально-технической базы учреждений, в том числе приобретена сценическая обувь и одежда  для артистов,  увеличены материальные запасы для новых постановок, приобретена компьютерная техника и прочий хозяйственный инвентарь.</w:t>
            </w:r>
          </w:p>
          <w:p w14:paraId="1884F5D2" w14:textId="77777777" w:rsidR="00A14D29" w:rsidRPr="00120717" w:rsidRDefault="00A14D29" w:rsidP="00A14D2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Также, по линии деятельности Минкультуры КБР осуществляется финансирование театральной сферы (гранты, премии, партийные программы, гастрольная деятельность).</w:t>
            </w:r>
          </w:p>
          <w:p w14:paraId="3FD74198" w14:textId="77777777" w:rsidR="00A14D29" w:rsidRPr="00120717" w:rsidRDefault="00A14D29" w:rsidP="00A14D2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Фактические результаты реализации основных мероприятий на отчетную дату </w:t>
            </w:r>
          </w:p>
          <w:p w14:paraId="3FFC48EC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Показатели по концертным организациям:</w:t>
            </w:r>
          </w:p>
          <w:p w14:paraId="4C86645E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количество концертов составило 586 к плану 527, что составило – на 111%;</w:t>
            </w:r>
          </w:p>
          <w:p w14:paraId="5AC553CC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количество зрителей 168 022 чел. к плану 135 964 чел., что составило 124 %, в том числе: </w:t>
            </w:r>
          </w:p>
          <w:p w14:paraId="5F2C974B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количество зрителей (на концертах в пределах своего региона) – 126 439 чел. при плане 110 898 чел. или 114% исполнения;</w:t>
            </w:r>
          </w:p>
          <w:p w14:paraId="4CB4FE73" w14:textId="4547E42A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доходы от внебюджетной деятельности план 26 930,0 тыс. руб., факт составил 25 814,6 тыс. руб., или 96 </w:t>
            </w:r>
            <w:r w:rsidR="00B05629"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исполнения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том числе доходы по программе «Пушкинская карта» 17 911,9 тыс. руб.</w:t>
            </w:r>
          </w:p>
          <w:p w14:paraId="56925253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Отчет о выполнении сводных показателей государственных заданий на оказание государственных услуг Государственным бюджетным учреждением культуры Кабардино-Балкарской Республики «Государственный концертный зал» по Госпрограмме представлен в приложении 4 (по форме таблицы 22).</w:t>
            </w:r>
          </w:p>
          <w:p w14:paraId="466D1E1B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u w:val="single"/>
              </w:rPr>
              <w:t>В том числе показатели по театрам</w:t>
            </w: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6328D77C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-количество спектаклей 1076 ед. к плану 827 ед., что составило – 130 %; </w:t>
            </w:r>
          </w:p>
          <w:p w14:paraId="30DF9C8B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-по количеству новых постановок и возобновление спектаклей – 106 %, факт 17 ед. к плану 16 ед.;</w:t>
            </w:r>
          </w:p>
          <w:p w14:paraId="0D855AF0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-по количеству спектаклей для детей – 140% исполнение, факт 802 ед. к плану 573 ед.;</w:t>
            </w:r>
          </w:p>
          <w:p w14:paraId="4FFE65E1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-по количеству зрителей на 106 %, по факту 183 752 человек к плану 181 048 человек; </w:t>
            </w:r>
          </w:p>
          <w:p w14:paraId="6D974785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-по доходам от внебюджетной деятельности по факту 51</w:t>
            </w: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279,75 тыс. рублей к плану                  36 00,00 тыс. рублей или 142 %,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том числе доходы по программе «Пушкинская карта» составили 30 995,07 тыс. рублей или 121% исполнение.</w:t>
            </w:r>
          </w:p>
          <w:p w14:paraId="5F9FB0E6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Театральные коллективы республики в отчетный период осуществили постановки целого ряда новых спектаклей и концертных программ, осуществлена гастрольная деятельность, проводились благотворительные мероприятия, участие в фестивалях и конкурсах, успешно проведены мероприятия, направленные на повышение профессионального уровня и исполнительского мастерства (включая участие в мастер-классах, обучение на курсах повышения квалификации).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</w:p>
          <w:p w14:paraId="0C5263DD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Творческий состав учреждений пополняется молодыми исполнительскими кадрами. </w:t>
            </w:r>
          </w:p>
          <w:p w14:paraId="4FCDD5DF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муниципальных районах и городах республики были осуществлены показы спектаклей и проведены концертные программы. </w:t>
            </w:r>
          </w:p>
          <w:p w14:paraId="2692BBE2" w14:textId="77777777" w:rsidR="00A14D29" w:rsidRPr="00120717" w:rsidRDefault="00A14D29" w:rsidP="00A14D2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Театры тесно сотрудничают с образовательными учреждениями: детскими садами, школами и ВУЗами.</w:t>
            </w:r>
          </w:p>
          <w:p w14:paraId="663E87D8" w14:textId="77777777" w:rsidR="00A14D29" w:rsidRPr="00120717" w:rsidRDefault="00A14D29" w:rsidP="00A14D29">
            <w:pPr>
              <w:spacing w:after="0" w:line="240" w:lineRule="auto"/>
              <w:ind w:firstLine="69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Помимо показа созданных спектаклей, осуществлены премьерные показы новых постановок и концертных программ, осуществлена гастрольная деятельность и участие в фестивалях:</w:t>
            </w:r>
          </w:p>
          <w:p w14:paraId="48E40F46" w14:textId="64B21204" w:rsidR="00F1141A" w:rsidRPr="00120717" w:rsidRDefault="00A14D29" w:rsidP="004113E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настоящее время в Кабардино-Балкарской Республике функционирует 10 театрально-зрелищных организаций.</w:t>
            </w:r>
          </w:p>
        </w:tc>
      </w:tr>
      <w:tr w:rsidR="00F1141A" w:rsidRPr="00120717" w14:paraId="0D010491" w14:textId="5DB43571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6F46FD7" w14:textId="7F7EBC8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A735775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408" w:type="dxa"/>
            <w:shd w:val="clear" w:color="auto" w:fill="auto"/>
          </w:tcPr>
          <w:p w14:paraId="15EF00DE" w14:textId="2AB2F073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13" w:type="dxa"/>
            <w:gridSpan w:val="5"/>
            <w:shd w:val="clear" w:color="auto" w:fill="auto"/>
          </w:tcPr>
          <w:p w14:paraId="79581D9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14:paraId="443A18A3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07" w:type="dxa"/>
            <w:gridSpan w:val="3"/>
            <w:shd w:val="clear" w:color="auto" w:fill="auto"/>
          </w:tcPr>
          <w:p w14:paraId="1BB5BCF9" w14:textId="35DD2968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507C3421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tcBorders>
              <w:bottom w:val="nil"/>
            </w:tcBorders>
            <w:shd w:val="clear" w:color="auto" w:fill="auto"/>
          </w:tcPr>
          <w:p w14:paraId="6700ED97" w14:textId="008A58D2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12" w:type="dxa"/>
            <w:tcBorders>
              <w:bottom w:val="nil"/>
            </w:tcBorders>
            <w:shd w:val="clear" w:color="auto" w:fill="auto"/>
          </w:tcPr>
          <w:p w14:paraId="3BB133C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70" w:type="dxa"/>
            <w:gridSpan w:val="2"/>
            <w:shd w:val="clear" w:color="auto" w:fill="auto"/>
          </w:tcPr>
          <w:p w14:paraId="65731367" w14:textId="0B684F2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1141A" w:rsidRPr="00120717" w14:paraId="512260EC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B18DFD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044FA7DA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EE715F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024247F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3CEF72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75EBECF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76EE4B6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2ED02E9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3987EA0" w14:textId="6828C90F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C3E67D7" w14:textId="7FB6385C" w:rsidR="00F1141A" w:rsidRPr="00120717" w:rsidRDefault="00F1141A" w:rsidP="00F1141A">
            <w:pPr>
              <w:pStyle w:val="a5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037ED7C8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EED11F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7D69DC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2.1.</w:t>
            </w:r>
          </w:p>
          <w:p w14:paraId="5F6F907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стабильное функционирование для эффективной деятельности государственных учреждений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отрасли культуры и искусства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6070A43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Минкультуры КБР</w:t>
            </w:r>
          </w:p>
          <w:p w14:paraId="67219A0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0F1F221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386C7A0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3491D03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58EE4D0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490E37C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17F6BA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05261CD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17899A9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428D31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D382055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2.2.</w:t>
            </w:r>
          </w:p>
          <w:p w14:paraId="0D3D2F14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Созданы и организованы показы спектаклей. Проведены концертные и иные зрелищные программы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F43CFB4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67842A7E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45F189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F3F132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11CE7EC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39E2A0A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463A63B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91021A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AE89430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741B19D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14FCE36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44ABED7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2.3.</w:t>
            </w:r>
          </w:p>
          <w:p w14:paraId="12C2817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Предоставлены субсидии на выполнение государственного задания на оказание государственных услуг (работ) ГБУ «ГКЗ»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AECAC4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74994281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3699499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31A93A7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4433BBF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0FBE03E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7A8E90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6013E4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28C04B72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69DE7282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EBC687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2.2.</w:t>
            </w:r>
          </w:p>
        </w:tc>
        <w:tc>
          <w:tcPr>
            <w:tcW w:w="1823" w:type="dxa"/>
            <w:shd w:val="clear" w:color="auto" w:fill="auto"/>
          </w:tcPr>
          <w:p w14:paraId="2D0058CD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 сохранение и развитие кинематографии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15B7376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Министерство культуры Кабардино-Балкарской Республики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2C69382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5B9D0D09" w14:textId="46928F86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3309ECD2" w14:textId="27A5F644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1ECF0EA8" w14:textId="0C7E957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871F8C2" w14:textId="0C46A0A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760E70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Увеличение количества зрителей;</w:t>
            </w:r>
          </w:p>
          <w:p w14:paraId="7B8B7BA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заработной платы работников учреждений культуры</w:t>
            </w:r>
          </w:p>
        </w:tc>
        <w:tc>
          <w:tcPr>
            <w:tcW w:w="6253" w:type="dxa"/>
            <w:shd w:val="clear" w:color="auto" w:fill="auto"/>
          </w:tcPr>
          <w:p w14:paraId="33B76FB5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24 034,1 тыс. рублей, согласно сводной бюджетной росписи на 31 декабря 2023 года – 25 269,5 тыс. рублей. Кассовое исполнение составило 23 638,5 тыс. рублей или 93,5 %.</w:t>
            </w:r>
          </w:p>
          <w:p w14:paraId="1F452EEC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ГКУК «КВУ» за отчетный период провел значительную работу по кинообслуживанию населения республики, сохранению и поддержанию богатейшего фильмофонда, продвижению премьерных фильмов форматом 3D на территории всей республики, воспитанию у подрастающего поколения лучших моральных и нравственных качеств.</w:t>
            </w:r>
          </w:p>
          <w:p w14:paraId="3C25E81B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Показатели (индикаторы) за отчетный период: </w:t>
            </w:r>
          </w:p>
          <w:p w14:paraId="15461B85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 количеству культурно-досуговых мероприятий - 236%, проведено 33ед. к плану 14ед.;</w:t>
            </w:r>
          </w:p>
          <w:p w14:paraId="3D9A6A46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 количеству выданных кинопрограмм факт составил 2518 единиц при плане 2500 единиц, или 101 %; </w:t>
            </w:r>
          </w:p>
          <w:p w14:paraId="67EBD8AB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 количеству зрителей факт составил 23,4 тыс. чел., или 111% при плане 21,0 тыс. чел. </w:t>
            </w:r>
          </w:p>
          <w:p w14:paraId="5DE3FEC5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Объем средств от приносящей доход деятельности учреждения составил – 2592,8 тыс. руб. при плане 2200,0 тыс. руб. или 118% исполнения, в том числе доходы от внебюджетной деятельности составили 1067,6 тыс. рублей, доходы по программе «Пушкинская карта» составили 1525,2 тыс. руб. или 305% исполнения.</w:t>
            </w:r>
          </w:p>
          <w:p w14:paraId="0EB1C5ED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2023 году были проведены следующие мероприятия: Кинофестиваль «Здравствуй, Новый год!» с показом фильмов «Морозко», «Аленький цветок», в кинотеатрах сети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Киновидеоучреждения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»; Акция, приуроченная к Дню защитника Отечества; тематические кинопоказы фильмов «Брестская крепость», «Офицеры», «А зори здесь тихие»;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кинодиспут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теме межнациональных отношений с показом фильма «Горянка» в кинозале «Кругозор»;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киноакция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честь Дня России с демонстрацией фильма «Неуловимые мстители», кинопоказ «Королевство кривых зеркал», посвященный Дню семьи, любви и верности;  благотворительная акция «Летние каникулы» с показом фильма «Чучело», благотворительная акция «Скоро в школу!», приуроченная к Дню российского кино, для детей-инвалидов и детей из малоимущих семей с показом мультфильмов; всероссийская акция «Ночь кино» 2023г.  в рамках которой состоялись показы трех значимых российских кинокартин: «Чебурашка», «Вызов», «Праведник»; фестиваль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ретрофильмов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 фондов «Кинолетопись республики» с показом фильмов: «Моя Кабардино-Балкария», «Наездник из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Кабарды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»,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Лакумы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по-Чегемски», «Фатима»; проведен день «Индийского кино».</w:t>
            </w:r>
          </w:p>
          <w:p w14:paraId="5502E053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отчетный период отчетного периода ГКУК «КВУ» поддержал мировые кинопремьеры: «Чук и Гек. Большое приключение», «Иван Царевич и серый волк 5», «Умка», «Одни на каникулах», «Чебурашка», «Операция Фортуна. Искусство побеждать»,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Непослушник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2»,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Турбозавры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Зимние приключения», «Изумительный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морис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», «Крушение», «Один настоящий день», «О чем говорят мужчины. Простые удовольствия», «Метки дьявола», «Снежная королева: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Разморозка», «Праведник», «Где проходит граница?», «Рок дог3: Битва за бит», «Папы против мам», «Величайший детектив-паук», «Беспринципные в деревне», «Нюрнберг», «Царевны и таинственная гостья», «Поехавшая», «Гнев», «Очень плохая семейка», «На солнце, вдоль рядов кукурузы», «Дети кукурузы», «Коты Эрмитажа», «Моя фея - проказница», «Джон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Уик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4», «Приключения Аргонавтов». «Джон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Уик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4», «Мама, я хочу быть космонавтом», «Принц Пустыни»,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Зверолэнд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», «Три </w:t>
            </w:r>
            <w:proofErr w:type="spellStart"/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мушкетера:ДАртаньян</w:t>
            </w:r>
            <w:proofErr w:type="spellEnd"/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», «Профессор и призрачный убийца», «Черный Лотос», «Паранормальные явления. Отель призраков»,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Пингвиненок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Пороро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Приключения в замке дракона», «Вызов», «Яга и книга заклинаний», «Волшебная флейта», «Кунг-фу жеребец», «Юра дворник», «Без фильтров», «Трио в перьях»,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Хитровка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Знак четырех»,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Мегалодон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», «Побег из страны роботов», «Просто супер», «Круче некуда», «Узлы», «Кентавр», «Кошмар», «Хвостатые пришельцы», «За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палыча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», «Баба Яга. Спасет мир», «Домовята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Навстречу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приключениям», «Реинкарнация. Новая глава», «Развод по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Геймерски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», «Леди-Баг и супер кот: Пробуждение силы», «Два, три, демон приди», «Свидетель», «Триколор», «Руслан и Людмила, больше чем сказка», «Заложники», «Квест», «Девочка Нина и похитители пианино», «Чижик-пыжик возвращается», «Пернатый патруль», «Я делаю шаг», «Праздники», «Дозор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джунглей:Кругосветка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», «Монстр и маги синих морей», «Неудержимые 4», «После. Навсегда», «Я богиня».</w:t>
            </w:r>
          </w:p>
          <w:p w14:paraId="6A64B813" w14:textId="77777777" w:rsidR="003120F8" w:rsidRPr="00120717" w:rsidRDefault="003120F8" w:rsidP="003120F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Кинозал для инвалидов на базе ГКУК «КВУ» осуществлял свою деятельность в полном объеме по показу фильмов с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тифлокомментированием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субтитрированием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Зрителями данного зала были инвалиды, состоявшие в составе ВОГ, ВОС, ВОИ, пенсионеры.</w:t>
            </w:r>
          </w:p>
          <w:p w14:paraId="24303E9A" w14:textId="34F6AEA2" w:rsidR="00F1141A" w:rsidRPr="00120717" w:rsidRDefault="003120F8" w:rsidP="003120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рамках национального проекта «Всероссийский виртуальный зал» были организованы 41 онлайн трансляция.</w:t>
            </w:r>
          </w:p>
        </w:tc>
      </w:tr>
      <w:tr w:rsidR="00F1141A" w:rsidRPr="00120717" w14:paraId="54786786" w14:textId="6B87D23E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15DBD9E5" w14:textId="5B76C6B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E42D28D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4943314" w14:textId="59E176EB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3" w:type="dxa"/>
            <w:gridSpan w:val="5"/>
            <w:shd w:val="clear" w:color="auto" w:fill="auto"/>
          </w:tcPr>
          <w:p w14:paraId="489E604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dxa"/>
            <w:gridSpan w:val="4"/>
            <w:shd w:val="clear" w:color="auto" w:fill="auto"/>
          </w:tcPr>
          <w:p w14:paraId="51F231E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14:paraId="43E649FC" w14:textId="088B3A24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7BE7478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192BC500" w14:textId="677283B8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CAB9608" w14:textId="68F1A3F4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549990A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2E58EB46" w14:textId="0A40D77F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A2850A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67ABE43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8603833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B37801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F35E775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4DCB57D0" w14:textId="09DBCFD9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6E8BE963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F73C13D" w14:textId="50C17E5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9A504E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7497E9F1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5E921D9D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446A1B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44B7AA2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2.4.</w:t>
            </w:r>
          </w:p>
          <w:p w14:paraId="5508440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Формирование, учет и сохранение фильмофонда.</w:t>
            </w:r>
          </w:p>
          <w:p w14:paraId="3925DB64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кино- и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видеопоказов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, проведение мероприятий, смотров, выставок, конкурсов и иных творческих мероприятий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C5E5CE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ГКУК «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Киновидеоучреждение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» Министерства культуры Кабардино-Балкарской Республики</w:t>
            </w:r>
          </w:p>
          <w:p w14:paraId="4B1FC28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1C763AA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EB5572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DDCA93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6554722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73AD285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4F0DB4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37193EFC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022E3AB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687089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2.3.</w:t>
            </w:r>
          </w:p>
        </w:tc>
        <w:tc>
          <w:tcPr>
            <w:tcW w:w="1823" w:type="dxa"/>
            <w:shd w:val="clear" w:color="auto" w:fill="auto"/>
          </w:tcPr>
          <w:p w14:paraId="25619306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 сохранение и развитие традиционной народной культуры, нематериального культурного наследия народов Кабардино-Балкарской Республики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B5224E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Министерство культуры Кабардино-Балкарской Республики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095F401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262B4BDD" w14:textId="2C6B1806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660A2105" w14:textId="506BBFBB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2DA19E73" w14:textId="3E6598D3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2C486F41" w14:textId="77C0C9B9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1E0E36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Увеличение количества творческих мастерских по различным видам промыслов и ремесел;</w:t>
            </w:r>
          </w:p>
          <w:p w14:paraId="5B8101F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заработной платы работников учреждений культуры;</w:t>
            </w:r>
          </w:p>
          <w:p w14:paraId="7F35643A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увеличение количества детей, привлекаемых к участию в 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творческих мероприятиях;</w:t>
            </w:r>
          </w:p>
          <w:p w14:paraId="3E52FCCE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увеличение количества детей, обучающихся в учреждениях дополнительного художественного образования в сфере культуры и искусства;</w:t>
            </w:r>
          </w:p>
          <w:p w14:paraId="10B94EDE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заработной платы работников учреждений культуры</w:t>
            </w:r>
          </w:p>
        </w:tc>
        <w:tc>
          <w:tcPr>
            <w:tcW w:w="6253" w:type="dxa"/>
            <w:shd w:val="clear" w:color="auto" w:fill="auto"/>
          </w:tcPr>
          <w:p w14:paraId="1513C860" w14:textId="77777777" w:rsidR="00C57D20" w:rsidRPr="00120717" w:rsidRDefault="00C57D20" w:rsidP="00C57D2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22 070,3 тыс. рублей, согласно сводной бюджетной росписи на 31 декабря 2023 года – 22 780,4 тыс. рублей. Кассовое исполнение составило 22 589,3 тыс. рублей или 99,2 %.</w:t>
            </w:r>
          </w:p>
          <w:p w14:paraId="32FAD5E1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рамках данного мероприятия осуществляют свою деятельность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4 учреждения:</w:t>
            </w:r>
          </w:p>
          <w:p w14:paraId="77118C11" w14:textId="77777777" w:rsidR="00C57D20" w:rsidRPr="00120717" w:rsidRDefault="00C57D20" w:rsidP="00C57D20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Исполнитель: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ГКУК КБР «Методический центр по художественному образованию» (далее - ГКУК КБР «МЦХО»)</w:t>
            </w:r>
          </w:p>
          <w:p w14:paraId="21B239C0" w14:textId="3BA3E812" w:rsidR="00C57D20" w:rsidRPr="00120717" w:rsidRDefault="00C57D20" w:rsidP="00C57D2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Особую значимость в деятельности по развитию отрасли культуры в Республике, на сегодняшний день, приобретает выявление и поддержка молодых дарований. </w:t>
            </w:r>
          </w:p>
          <w:p w14:paraId="4D5E3139" w14:textId="54DB11A2" w:rsidR="00C57D20" w:rsidRPr="00120717" w:rsidRDefault="00C57D20" w:rsidP="00C57D2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В условиях модернизации российского образования в сфере культуры и искусства большая роль отводится методической службе.</w:t>
            </w:r>
          </w:p>
          <w:p w14:paraId="31933392" w14:textId="7AC8D3BC" w:rsidR="00C57D20" w:rsidRPr="00120717" w:rsidRDefault="00C57D20" w:rsidP="00C57D2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ГКУК КБР «МЦХО» ежегодно проводится большая работа по подготовке и обеспечению участия молодых дарований из детских школ искусств республики в конкурсах, выставках и фестивалях разного уровня.</w:t>
            </w:r>
          </w:p>
          <w:p w14:paraId="772E3609" w14:textId="2B6E2591" w:rsidR="00C57D20" w:rsidRPr="00120717" w:rsidRDefault="00C57D20" w:rsidP="00C57D2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Кабардино-Балкарской Республике сегодня функционирует 28 образовательных учреждений дополнительного образования детей в области культуры и искусства с правом юридического лица (16 школ искусств расположены в городских округах и поселениях, 12 – в сельских поселениях). Охват населенных пунктов составляет 41%.  Кроме основных зданий за детскими школами искусств закреплены 52 учебные площадки в общеобразовательных школах, домах культуры и иных учреждениях республики.</w:t>
            </w:r>
          </w:p>
          <w:p w14:paraId="42DBFAD8" w14:textId="77777777" w:rsidR="00C57D20" w:rsidRPr="00120717" w:rsidRDefault="00C57D20" w:rsidP="00C57D2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В отчетный период проведена работа по подготовке и обеспечению участия молодых дарований из детских школ искусств республики в конкурсах, выставках и фестивалях разного уровня.</w:t>
            </w:r>
          </w:p>
          <w:p w14:paraId="0C3308D0" w14:textId="77777777" w:rsidR="00C57D20" w:rsidRPr="00120717" w:rsidRDefault="00C57D20" w:rsidP="00C57D2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целях совершенствования системы художественного образования, выявления художественно одаренных детей и молодежи, а также обеспечения соответствующих условий для их образования и творческого развития все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целевые показатели эффективности деятельности учреждения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выполнены на 100 %, в том числе:</w:t>
            </w:r>
          </w:p>
          <w:p w14:paraId="1CE5CCF6" w14:textId="77777777" w:rsidR="00C57D20" w:rsidRPr="00120717" w:rsidRDefault="00C57D20" w:rsidP="00C57D20">
            <w:pPr>
              <w:spacing w:after="0" w:line="240" w:lineRule="auto"/>
              <w:ind w:firstLine="32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«Методическое и информационное обеспечение образовательного процесса в учреждениях дополнительного образования в сфере культуры и искусства КБР» факт – 28 единиц;</w:t>
            </w:r>
          </w:p>
          <w:p w14:paraId="36F4B217" w14:textId="77777777" w:rsidR="00C57D20" w:rsidRPr="00120717" w:rsidRDefault="00C57D20" w:rsidP="00C57D20">
            <w:pPr>
              <w:spacing w:after="0" w:line="240" w:lineRule="auto"/>
              <w:ind w:firstLine="32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«Организация и проведение республиканских, межрегиональных конкурсов, выставок и фестивалей» - факт 2690 человек;</w:t>
            </w:r>
          </w:p>
          <w:p w14:paraId="6460E316" w14:textId="77777777" w:rsidR="00C57D20" w:rsidRPr="00120717" w:rsidRDefault="00C57D20" w:rsidP="00C57D20">
            <w:pPr>
              <w:spacing w:after="0" w:line="240" w:lineRule="auto"/>
              <w:ind w:firstLine="32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«Организация и проведение мастер-классов, лекций, семинаров на республиканском и межрегиональном уровнях», факт – 630 человек;</w:t>
            </w:r>
          </w:p>
          <w:p w14:paraId="73F4AED0" w14:textId="77777777" w:rsidR="00C57D20" w:rsidRPr="00120717" w:rsidRDefault="00C57D20" w:rsidP="00C57D20">
            <w:pPr>
              <w:spacing w:after="0" w:line="240" w:lineRule="auto"/>
              <w:ind w:firstLine="32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«Организация и проведение республиканских совещаний, конференций» - факт - 530 человек.</w:t>
            </w:r>
          </w:p>
          <w:p w14:paraId="0CE34A04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с утвержденным планом работы на 2023 год, в целях совершенствования системы художественного образования, выявления художественно одаренных детей                               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  молодежи, а также обеспечения соответствующих условий для их образования и творческого развития ГКУК КБР «МЦХО» провел следующие основные мероприятия:</w:t>
            </w:r>
          </w:p>
          <w:p w14:paraId="069B3706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организован и проведен Северо-Кавказский конкурс молодых дарований «Творческие вершины» посвященный 150-летию со дня рождения великого русского композитора, пианиста и дирижера С.В. Рахманинова. Конкурс проходил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номинациях «Фортепиано», «Народные инструменты», «Концертмейстер» и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«Музыка без границ»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 В нем приняли участие учащиеся детских школ искусств Южного и Северо-Кавказского федеральных округов. В положение о Конкурсе введена номинация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«Музыка без границ»,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для детей с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ограниченными возможностями здоровья.  Победителям конкурса в каждой номинации присвоено звание «Лауреат»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II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степени с вручением дипломов и памятных призов. В рамках конкурса были организованы мастер-классы и концерт лауреата многих престижных международных конкурсов, доцента кафедры «Фортепиано» Московской государственной консерватории им. П.И. Чайковского - Андрея Шибко. Также в рамках проведения мероприятий были организованы выездные мастер-классы ведущих преподавателей Северо-Кавказского государственного института искусств                     в муниципальные районы;</w:t>
            </w:r>
          </w:p>
          <w:p w14:paraId="0B9AA42B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  <w:t>организован и проведен Х</w:t>
            </w:r>
            <w:r w:rsidRPr="00120717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val="en-US"/>
              </w:rPr>
              <w:t>V</w:t>
            </w:r>
            <w:r w:rsidRPr="00120717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  <w:t xml:space="preserve"> Северо-Кавказский конкурс-выставка детского изобразительного искусства имени заслуженного учителя КБР А.Л. Ткаченко.  В конкурсе приняли участие представители всех регионов Северо-Кавказского федерального округа и Краснодарского края. Лауреаты конкурса в пяти номинациях в двух возрастных группах были награждены дипломами и памятными призами. Также была добавлена номинация, посвященная жизни и творчеству С.В. Рахманинова;</w:t>
            </w:r>
          </w:p>
          <w:p w14:paraId="4698C7EF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обеспечено участие </w:t>
            </w:r>
            <w:proofErr w:type="spellStart"/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Абазокова</w:t>
            </w:r>
            <w:proofErr w:type="spellEnd"/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Азнаура учащегося Колледжа культуры и искусств СКГИИ в Двадцать вторых молодежных играх России, которые прошли в г. Саратов;</w:t>
            </w:r>
          </w:p>
          <w:p w14:paraId="6E3AEC25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обеспечено участие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Коцева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Идара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Артуровича в праздничном концерте в Москве на Красной площади, посвященном 78-летию годовщины Победы в Великой Отечественной войне 1941-1945 годов;</w:t>
            </w:r>
          </w:p>
          <w:p w14:paraId="65823CDA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организован и проведен 1 этап Общероссийского конкурса «Молодые дарования России». Во втором федеральном этапе трое участников стали лауреатами конкурса:</w:t>
            </w:r>
          </w:p>
          <w:p w14:paraId="5065694F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Дерибас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Лаура – лауреат 3 степени (фортепиано), ДШИ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им. З.Н.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Контер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Майский. Преподаватель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Завгородняя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Ирина Юрьевна;</w:t>
            </w:r>
          </w:p>
          <w:p w14:paraId="5D85EE0A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Маржохов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Ислам – лауреат 3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степени(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изобразительное искусство), ДШИ им.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М.Кипова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Н.Куркужин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преподаватель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Кужева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Р.Х.</w:t>
            </w:r>
          </w:p>
          <w:p w14:paraId="7609D683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Тхагапсов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Ислам – лауреат 3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степени(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изобразительное искусство), ДШИ им.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М.Кипова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Н.Куркужин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преподаватель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Кужева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Р.Х.</w:t>
            </w:r>
          </w:p>
          <w:p w14:paraId="72775A78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организован и проведен 1 этап Общероссийского конкурса «Лучший преподаватель ДШИ» и «Лучшая Детская школа искусств. Конкурс в данных номинациях еще не завершен;</w:t>
            </w:r>
          </w:p>
          <w:p w14:paraId="67D6A999" w14:textId="77777777" w:rsidR="00C57D20" w:rsidRPr="00120717" w:rsidRDefault="00C57D20" w:rsidP="00C57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организован и проведен 1 этап Общероссийского конкурса «Образ педагога-наставника».                     Во втором Федеральном этапе –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Балкарова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Лина из ДШИ №2 им.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Ж.Казаноко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стала дипломантом конкурса. Преподаватель Калмыкова З.Р.;</w:t>
            </w:r>
          </w:p>
          <w:p w14:paraId="3135441A" w14:textId="77777777" w:rsidR="00C57D20" w:rsidRPr="00120717" w:rsidRDefault="00C57D20" w:rsidP="00C57D20">
            <w:pPr>
              <w:pStyle w:val="a5"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10 учащихся и 2 преподавателя из детских школ искусств КБР приняли участие во втором международном детском культурном форуме в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г.Москве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который является уникальной площадкой для одаренных детей со всей страны, где встретились с ведущими мастерами искусств, государственными и общественными деятелями.;</w:t>
            </w:r>
          </w:p>
          <w:p w14:paraId="6382540A" w14:textId="77777777" w:rsidR="00C57D20" w:rsidRPr="00120717" w:rsidRDefault="00C57D20" w:rsidP="00C57D20">
            <w:pPr>
              <w:pStyle w:val="a5"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color w:val="000000" w:themeColor="text1"/>
                <w:kern w:val="1"/>
                <w:sz w:val="20"/>
                <w:szCs w:val="20"/>
              </w:rPr>
              <w:t>организован и проведен 1 этап Всероссийского хорового фестиваля.</w:t>
            </w:r>
          </w:p>
          <w:p w14:paraId="19DEDF1F" w14:textId="77777777" w:rsidR="00C57D20" w:rsidRPr="00120717" w:rsidRDefault="00C57D20" w:rsidP="00C57D20">
            <w:pPr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совместно с Региональным центром выявления и поддержки одаренных детей в области искусства, спорта, образования и науки в КБР «Антарес», организована и проведена творческая смена по направлению «Изобразительное искусство»;</w:t>
            </w:r>
          </w:p>
          <w:p w14:paraId="162279C9" w14:textId="77777777" w:rsidR="00C57D20" w:rsidRPr="00120717" w:rsidRDefault="00C57D20" w:rsidP="00C57D2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организован и проведен 1 этап Всероссийской культурно-просветительской акции для одаренных детей «УНИКУМ». </w:t>
            </w:r>
          </w:p>
          <w:p w14:paraId="43A6DF79" w14:textId="77777777" w:rsidR="00C57D20" w:rsidRPr="00120717" w:rsidRDefault="00C57D20" w:rsidP="00C57D2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>При поддержке ГКУК КБР «МЦХО» многие молодые дарования из детских школ искусств КБР приняли участие и стали победителями во многих региональных, окружных, всероссийских и международных конкурсах.</w:t>
            </w:r>
          </w:p>
          <w:p w14:paraId="56315C54" w14:textId="1E6A193E" w:rsidR="00C57D20" w:rsidRPr="00120717" w:rsidRDefault="00C57D20" w:rsidP="004113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Исполнитель: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Государственное казенное учреждение культуры «Курсы повышения квалификации </w:t>
            </w:r>
            <w:proofErr w:type="spellStart"/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культпросветработников</w:t>
            </w:r>
            <w:proofErr w:type="spellEnd"/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» (далее - </w:t>
            </w:r>
            <w:r w:rsidRPr="001207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ГКУК «КПК»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)</w:t>
            </w:r>
          </w:p>
          <w:p w14:paraId="3EAFF588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2023 год свою квалификацию повысили 205 работников культуры, при плановом значении 203, из них 4 группы с отрывом от основной работы: с 6 по 18 февраля - директора домов культуры и культурно-досуговых центров – по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факту 12, при плане 12 чел.                                           по образовательной программе: «Управление и руководство муниципальным учреждением культуры»;</w:t>
            </w:r>
          </w:p>
          <w:p w14:paraId="7F6B3546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13 по 25 марта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методисты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ЦБС районных и городских библиотек – по факту 12 человек, при плане 11 чел. по образовательной программе «Современная общедоступная библиотека: инновационные технологии и эффективные практики»;</w:t>
            </w:r>
          </w:p>
          <w:p w14:paraId="4EE7BA96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10 по 22 апреля - художественные руководители ДК и КДЦ – по факту 12 человек, при плане 11 чел. по образовательной программе: «Сохранение и развитие народного художественного творчества»;</w:t>
            </w:r>
          </w:p>
          <w:p w14:paraId="2AEDE595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15 по 27 мая – библиотечные работники городских и сельских библиотек – по факту 13 человек, при плане 13 человек по образовательной программе: «Современная общедоступная библиотека: инновационные технологии и эффективные практики».                                                                                    </w:t>
            </w:r>
          </w:p>
          <w:p w14:paraId="038D5DD9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группа без отрыва от основной работы:</w:t>
            </w:r>
          </w:p>
          <w:p w14:paraId="615603B4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5 по 28 сентября - Работники ЦБС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Нальчик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по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факту 20 человек, при плане 20 человек по образовательной программе: «Современная общедоступная библиотека: инновационные технологии и эффективные практики».</w:t>
            </w:r>
          </w:p>
          <w:p w14:paraId="3BD9013C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Провели ежеквартальные семинары по темам:</w:t>
            </w:r>
          </w:p>
          <w:p w14:paraId="0F112368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«Совершенствование работы учреждений культуры республики по обслуживанию инвалидов и других маломобильных граждан», «Управление проектом по созданию модельных библиотек», «Организация культурно-досуговой деятельности в муниципальных учреждениях культуры», «Перспективы развития библиотечного дела» участвовали – по факту и по плану – 136чел. (1 кв. – 46 чел; 2 кв. – 45 чел.; 3кв.45 чел.).</w:t>
            </w:r>
          </w:p>
          <w:p w14:paraId="226B8C26" w14:textId="675727AD" w:rsidR="00C57D20" w:rsidRPr="00120717" w:rsidRDefault="00C57D20" w:rsidP="004113E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Исполнитель: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ГКУ «Республиканский центр народных промыслов и ремесел» (далее –</w:t>
            </w:r>
            <w:r w:rsidRPr="0012071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ГКУ «</w:t>
            </w:r>
            <w:proofErr w:type="spellStart"/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РЦНХПиР</w:t>
            </w:r>
            <w:proofErr w:type="spellEnd"/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»)</w:t>
            </w:r>
          </w:p>
          <w:p w14:paraId="12EC5DE8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Деятельность ГКУ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РЦНХПиР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 в 2023 году была направлена на изучение, сохранение, возрождение и развитие народных художественных промыслов и ремесел. </w:t>
            </w:r>
          </w:p>
          <w:p w14:paraId="10DB476E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Целевые показатели эффективности деятельности учреждения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474FF8A3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Организованы и проведены 18 выставочных проектов мастеров декоративно-прикладного искусства, что составило 100% к плановому значению показателя.</w:t>
            </w:r>
          </w:p>
          <w:p w14:paraId="62026F76" w14:textId="13638ACB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Показатель: «подготовка справочно-методической литературы» факт составил 7 единицы, или 100%. Показатель: «количество культурно-зрелищных и информационно-методических мероприятий» перевыполнен и составил 118%, план -</w:t>
            </w:r>
            <w:r w:rsidR="00086596"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22, </w:t>
            </w:r>
            <w:r w:rsidR="00086596"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факт -26.</w:t>
            </w:r>
          </w:p>
          <w:p w14:paraId="127AF170" w14:textId="77777777" w:rsidR="00C57D20" w:rsidRPr="00120717" w:rsidRDefault="00C57D20" w:rsidP="00C57D20">
            <w:pPr>
              <w:widowControl w:val="0"/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Объем средств от приносящей доход деятельности 1002,59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или 100,3 % к плану    1000,0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118D1AED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В соответствии с Планом основных мероприятий 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» за отчетный период была проведена следующая работа по сохранению и развитию народных художественных промыслов Кабардино-Балкарии:</w:t>
            </w:r>
          </w:p>
          <w:p w14:paraId="6D4EA347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провеведена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выставка-ярмарка «Руками женщины», приуроченная к Международному женскому дню 8 марта. Экспозиция включала в себя произведения известных мастериц Кабардино-Балкарии. Главным образом экспозицию представили вышитые картины, созданные в мастерской художественной вышивки инклюзивной творческой лаборатории Центра под руководством мастера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Антониды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Поскребаевой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. </w:t>
            </w:r>
          </w:p>
          <w:p w14:paraId="7CDAC8EF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При 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» работает лаборатория для резидентов с инвалидностью и ОВЗ.</w:t>
            </w:r>
          </w:p>
          <w:p w14:paraId="705B79A0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Лаборатория работает по направлениям «вышивка лентами», «работа с шерстью», «изготовление сувениров из растительных материалов». За 2023 год в лаборатории художественной вышивки было проведено 93 занятия. Обучились на них 42 человека с ОВЗ, из них 2 — дети.</w:t>
            </w:r>
          </w:p>
          <w:p w14:paraId="0055D242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Мастерская по гончарному ремеслу также адаптирована для людей с ОВЗ, приобретена современная муфельная печь для обжига изделий. Мастер-классы по гончарному ремеслу проводятся еженедельно, по 2 занятия. За 2023 год по ним прошли обучение 50 человек с ОВЗ, из них 48 —дети. Лаборатории гончарного мастерства, вышивки лентами, изготовления сувениров из растительных материалов, выставочный зал учреждения работают по программе «Пушкинская карта». При 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» работает салон-магазин.</w:t>
            </w:r>
          </w:p>
          <w:p w14:paraId="776FED70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Совместно с Союзом Торгово-промышленной палаты КБР, местной Администрацией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г.о.Нальчик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и мастерами республики проведен Круглый стол «Семейный бизнес - проблемы и вызовы развития», на котором обсуждались вопросы брендирования типовых изделий народных художественных промыслов Кабардино-Балкарии, выделения и оснащения 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материально-технической базой мастерских, креативных решений по части сбыта изделий, выделения грантов и поощрений педагогам, передающим знания молодому поколению. Круглый стол приурочен к празднованию Дня народных художественных промыслов народов России.</w:t>
            </w:r>
          </w:p>
          <w:p w14:paraId="1BF4DC20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5 апреля на благотворительной основе 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» был проведен очередной фестиваль для детей с ОВЗ «Сделай Сам!», в котором приняло участие более 80-ти детей, а также их родители. </w:t>
            </w:r>
          </w:p>
          <w:p w14:paraId="1BAD71D9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12 апреля 2023 г., в 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» прошла благотворительная акция для детей с ОВЗ «Мастер-класс по изготовлению шкатулок ручной работы». Центр безвозмездно предоставил инклюзивное пространство, педагога, материалы для творчества, а по окончании мероприятия вручил детям памятные подарки. В мастер-классе приняли участие 13 детей в возрасте от 7 до 14 лет.</w:t>
            </w:r>
          </w:p>
          <w:p w14:paraId="67F54A7A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В отчетном году на баланс 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» были переданы двухэтажное здание по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ул.Кабардинская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, 26 и земельный участок, прилегающий к нему. Планируется реконструкция здания. В рамках программы «Доступная среда» приобретено музыкальное оборудование для проведения массовых мероприятий, плоттер, телевизоры и компьютеры для учебных классов. </w:t>
            </w:r>
          </w:p>
          <w:p w14:paraId="48371073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Также для предоставления услуг по социальной и профессиональной реабилитации и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абилитации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инвалидов оснащена лаборатория ИТЛ: приобретены обувной станок, обувная швейная машина,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пневмоштихель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ювелирный, цифровой микроскоп с камерой. Ведется работа по набору групп на проведение мастер-классов по сапожному ремеслу.</w:t>
            </w:r>
          </w:p>
          <w:p w14:paraId="037ED55C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Комплектуется мастерская по токарной обработке древесины.</w:t>
            </w:r>
          </w:p>
          <w:p w14:paraId="33CBEC23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» участвовал в фестивале ДПИ и традиционной культуры карачаевцев и балкарцев «Алтын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къол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» в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Черекском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районе КБР, в районе Голубого озера Цирик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кел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, на фестивале представлена экспозиция холодного оружия и войлочных изделий.</w:t>
            </w:r>
          </w:p>
          <w:p w14:paraId="312EB9A8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В выставочном салоне ГКУ «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РЦНХПиР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» проведена выставка народных художественных промыслов, изобразительного и декоративно-прикладного искусства республики Адыгея «Золотая нить </w:t>
            </w:r>
            <w:proofErr w:type="spell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Сэтэнай</w:t>
            </w:r>
            <w:proofErr w:type="spell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».</w:t>
            </w:r>
          </w:p>
          <w:p w14:paraId="3DB9C79E" w14:textId="77777777" w:rsidR="00C57D20" w:rsidRPr="00120717" w:rsidRDefault="00C57D20" w:rsidP="00C57D20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</w:pPr>
            <w:r w:rsidRPr="00120717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 xml:space="preserve">Исполнитель: Государственное казенное учреждение культуры «Кабардино-Балкарский методический центр народного творчества и </w:t>
            </w:r>
            <w:proofErr w:type="spellStart"/>
            <w:r w:rsidRPr="00120717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>культпросветработы</w:t>
            </w:r>
            <w:proofErr w:type="spellEnd"/>
            <w:r w:rsidRPr="00120717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>»</w:t>
            </w:r>
          </w:p>
          <w:p w14:paraId="7C46F328" w14:textId="159A14FB" w:rsidR="00C57D20" w:rsidRPr="00120717" w:rsidRDefault="00C57D20" w:rsidP="00C57D20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</w:pPr>
            <w:r w:rsidRPr="00120717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 xml:space="preserve">(далее - </w:t>
            </w:r>
            <w:r w:rsidRPr="00120717">
              <w:rPr>
                <w:rFonts w:ascii="Times New Roman" w:hAnsi="Times New Roman" w:cs="Times New Roman"/>
                <w:b/>
                <w:sz w:val="20"/>
                <w:u w:val="single"/>
              </w:rPr>
              <w:t>ГКУК «МЦ НТ»)</w:t>
            </w:r>
            <w:r w:rsidRPr="00120717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>.</w:t>
            </w:r>
          </w:p>
          <w:p w14:paraId="48EB310E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отчетным период ГКУК «МЦ НТ» были подготовлена к печати 2 сборника методической литературы.  </w:t>
            </w:r>
          </w:p>
          <w:p w14:paraId="01C5B2BE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ГКУК «МЦ НТ» проведены республиканские мероприятия, принимал участие во многих мероприятиях, проходивших в Кабардино-Балкарской Республике, Республиках Северного Кавказа и Российской Федерации.</w:t>
            </w:r>
          </w:p>
          <w:p w14:paraId="1866CF89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Организационно-методический отдел ГКУК «МЦ НТ» находится в постоянном творческом контакте с Российским домом Народного творчества и с региональными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центрами  по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всему Северному Кавказу, и Российской Федерации.</w:t>
            </w:r>
          </w:p>
          <w:p w14:paraId="3B346A34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Также велась работа по популяризации народных любительских коллективов, проведены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семинары, совещания, смотры танцевальных коллективов на предмет присвоения звания «Образцовый», в т.ч.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смотр детского хореографического коллектива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Зольского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района «Насып-Малка». </w:t>
            </w:r>
          </w:p>
          <w:p w14:paraId="64DB168B" w14:textId="77777777" w:rsidR="00C57D20" w:rsidRPr="00120717" w:rsidRDefault="00C57D20" w:rsidP="00C57D20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В 2023 году Центр тесно сотрудничал со всеми отделами культуры районных и сельских домов культуры Кабардино-Балкарской Республики, оказывал помощь в их работе.</w:t>
            </w:r>
          </w:p>
          <w:p w14:paraId="43FCC18A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Рекомендованные ГКУК «МЦ НТ» творческие коллективы выступали с большим успехом на самых разных сценических площадках. Так 1-3 января вокальная группа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Лескенского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района «Абреки», приняла участие и стала победителем Фестиваля-конкурса «Поем на кухне всей страной». </w:t>
            </w:r>
          </w:p>
          <w:p w14:paraId="5299AC50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Подготовлен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фото-альбом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выпуску «Нематериальное культурное наследие народов КБР». Книга выйдет в Майкопе РА под редакции народного мастера З.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Гучева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Издана книга-сборник Кабардинская народно-сценическая хореография, автор А.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Беказиев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6C746974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ГКУК «МЦ НТ» принял участие в телемарафоне «Все для Победы». </w:t>
            </w:r>
          </w:p>
          <w:p w14:paraId="48FE72AA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рамках творческого обмена вокальная группа Чегемского района, «Чегемские водопады» приняла участия в юбилейном вечере (85-летия заслуженного деятеля искусств России Х. П.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Варзиева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 Алания). В марте состоялся конкурс хореографического искусства среди «Народных» и «Образцовых» коллективов. В мае подготовлен детский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театральный коллектив для участия в межрегиональном конкуре г. Майкопе республики Адыгея. КБР представляла молодежная театральная студия г. Нарткала. В июне на международном фестивале конкурсе «Звездочка Адыгеи» приняли участие юные артисты с. п. Куба Баксанского района: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Мидова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Алина лауреат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степени в номинации художественное слово, Аслан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Бесланеев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лауреат III степени в номинации «Вокал», народный ансамбль «Жемчужина гор» диплом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степени. В июне приняли участие в 15-ом юбилее образцового ансамбля танца «Ассорти» гор. Прохладный. В июле оказали помощь в организации республиканской выставки творческого объединения «Ренессанс» г. Прохладный, в сентябре в проведении праздничных концертов, посвященных Дню государственности КБР, а также большом праздничном концерте ко дню Адыгов (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Черкессов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). </w:t>
            </w:r>
          </w:p>
          <w:p w14:paraId="6481B068" w14:textId="77777777" w:rsidR="00C57D20" w:rsidRPr="00120717" w:rsidRDefault="00C57D20" w:rsidP="00C57D2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Целевые показатели эффективности деятельности учреждения:</w:t>
            </w:r>
          </w:p>
          <w:p w14:paraId="5E597F04" w14:textId="77777777" w:rsidR="00C57D20" w:rsidRPr="00120717" w:rsidRDefault="00C57D20" w:rsidP="00C57D2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План показателей по количеству проведенных мероприятий выполнен на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 xml:space="preserve">119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%,  факт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62 при плане - 52 мероприятия, или 119% исполнения. </w:t>
            </w:r>
          </w:p>
          <w:p w14:paraId="2A6A923F" w14:textId="77777777" w:rsidR="00C57D20" w:rsidRPr="00120717" w:rsidRDefault="00C57D20" w:rsidP="00C57D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План по количеству участников мероприятий выполнен на 108% при плане 45 тыс. человек факт 48,8 тыс. человек.</w:t>
            </w:r>
          </w:p>
          <w:p w14:paraId="2EC2CC8E" w14:textId="5323A1B2" w:rsidR="00F1141A" w:rsidRPr="00120717" w:rsidRDefault="00C57D20" w:rsidP="004113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Подготовка и выпуск методической литературы: факт 3 единицы, или 100%.   </w:t>
            </w:r>
          </w:p>
        </w:tc>
      </w:tr>
      <w:tr w:rsidR="00F1141A" w:rsidRPr="00120717" w14:paraId="33BF7EB3" w14:textId="069DCB3F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28FD4ED" w14:textId="2D79E976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2E85C65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08" w:type="dxa"/>
            <w:shd w:val="clear" w:color="auto" w:fill="auto"/>
          </w:tcPr>
          <w:p w14:paraId="472D666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3" w:type="dxa"/>
            <w:gridSpan w:val="5"/>
            <w:shd w:val="clear" w:color="auto" w:fill="auto"/>
          </w:tcPr>
          <w:p w14:paraId="04486299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14:paraId="4E64A935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shd w:val="clear" w:color="auto" w:fill="auto"/>
          </w:tcPr>
          <w:p w14:paraId="392A5CC6" w14:textId="33B6D6F0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4FF0F42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auto"/>
          </w:tcPr>
          <w:p w14:paraId="70E96C3C" w14:textId="08607CE6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470284C" w14:textId="55B595CD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6E8ADC2B" w14:textId="3240CB5D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05906FE2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546C72B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F79C094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CDDCF6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46A498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3C93B93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0A34CEB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26EB1F9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2528C1C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79E8673" w14:textId="3C176ED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798A221" w14:textId="6A031D0B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35B2C5E9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1120E4C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35F6730D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2.5.</w:t>
            </w:r>
          </w:p>
          <w:p w14:paraId="4AA886C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участие учащихся детских школ искусств во всероссийских, межрегиональных конкурсах. Реализованы проекты развития и поддержки одаренных детей. Методическое обеспечение деятельности детских школ искусств.</w:t>
            </w:r>
          </w:p>
          <w:p w14:paraId="3E464319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Организованы фестивали, смотры, конкурсы и иные творческие мероприятия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888FDA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ГКУК КБР «Методический центр по художественному образованию»</w:t>
            </w:r>
          </w:p>
          <w:p w14:paraId="2A770ABE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33E3DB2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75BA05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212216E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33D5365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1593929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96A4CB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E0D0CD9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61D2D906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65F56C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32902585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2.6.</w:t>
            </w:r>
          </w:p>
          <w:p w14:paraId="5EFC3F5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 по повышению квалификации педагогических и руководящих работников учреждений художественного образования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различными формами повышения квалификации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E181A79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ГКУК «Курсы повышения квалификации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культпросветработников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4DBC4A34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B779A3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663E3F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12DF04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5A6769F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4C59464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7EB034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2DE914E1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073294A7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0DC9A7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A1F890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2.7.</w:t>
            </w:r>
          </w:p>
          <w:p w14:paraId="06D970E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Методическое обеспечение по совершенствованию деятельности культурно-досуговых учреждений, развитию художественной самодеятельности.</w:t>
            </w:r>
          </w:p>
          <w:p w14:paraId="5ECCCB5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организации фестивалей, смотров, конкурсов и иных творческих мероприятий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1A2CE9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ГКУК «Кабардино-Балкарский методический центр народного творчества и </w:t>
            </w:r>
            <w:proofErr w:type="spellStart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культпросветработы</w:t>
            </w:r>
            <w:proofErr w:type="spellEnd"/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0DDCFB03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196486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D63841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5DCFFC1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0F07CB7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91643E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638491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859C6F5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7CD96755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A7D708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951FAA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2.8.</w:t>
            </w:r>
          </w:p>
          <w:p w14:paraId="5909A0D3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Разработаны программы по обучению подрастающего поколения старинным технологиям. Проведено обучение по системе «мастер-подмастерье». Организованы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выставки-ярмарки народных мастеров и предметов народно-прикладного искусства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616B957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Минкультуры КБР, ГКУ «Республиканский центр народных художественных промыслов и ремесел» Министерства культуры Кабардино-Балкарской Республики</w:t>
            </w:r>
          </w:p>
          <w:p w14:paraId="7752F09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3E5C22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0571E0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927B8A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53E49F4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4BF969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500643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3B1056A9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3EE1FC01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51" w:type="dxa"/>
            <w:gridSpan w:val="2"/>
            <w:shd w:val="clear" w:color="auto" w:fill="auto"/>
          </w:tcPr>
          <w:p w14:paraId="3B5E353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2.4.</w:t>
            </w:r>
          </w:p>
        </w:tc>
        <w:tc>
          <w:tcPr>
            <w:tcW w:w="1823" w:type="dxa"/>
            <w:shd w:val="clear" w:color="auto" w:fill="auto"/>
          </w:tcPr>
          <w:p w14:paraId="282B88D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 поддержка творческих инициатив населения, а также выдающихся деятелей, организаций в сфере культуры, творческих союзов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92CA8F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Министерство культуры Кабардино-Балкарской Республики;</w:t>
            </w:r>
          </w:p>
          <w:p w14:paraId="315B1347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местные администрации муниципальных образований Кабардино-Балкарской Республики;</w:t>
            </w:r>
          </w:p>
          <w:p w14:paraId="0DFF54D3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творческие союзы и общественные организации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1765E7D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3B7AE324" w14:textId="456A6FDF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7468A7FA" w14:textId="402DA5A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6E012218" w14:textId="2B22AF73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C85F1B9" w14:textId="74D57BA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9971B8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      </w:r>
          </w:p>
          <w:p w14:paraId="3508C5CB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усиление социальной поддержки выдающихся деятелей культуры;</w:t>
            </w:r>
          </w:p>
          <w:p w14:paraId="2C98C10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обеспечение государственной поддержки дарований;</w:t>
            </w:r>
          </w:p>
          <w:p w14:paraId="7B312F6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государственная поддержка деятельности творческих союзов, использование их потенциала для развития культуры и искусства республики</w:t>
            </w:r>
          </w:p>
        </w:tc>
        <w:tc>
          <w:tcPr>
            <w:tcW w:w="6253" w:type="dxa"/>
            <w:shd w:val="clear" w:color="auto" w:fill="auto"/>
          </w:tcPr>
          <w:p w14:paraId="13D85811" w14:textId="77777777" w:rsidR="00972656" w:rsidRPr="00120717" w:rsidRDefault="00972656" w:rsidP="0097265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Общий объем средств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Законом о бюджете (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по состоянию на 1 января 2023 года)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основного мероприятия подпрограммы составил – 23 311,5 тыс. рублей,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согласно сводной бюджетной росписи на 31 декабря 2023 года –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38 943,5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тыс. рублей. Кассовое исполнение составило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38 919,5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>тыс. рублей или 99,9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%.</w:t>
            </w:r>
          </w:p>
          <w:p w14:paraId="2BD5B133" w14:textId="77777777" w:rsidR="00972656" w:rsidRPr="00120717" w:rsidRDefault="00972656" w:rsidP="00972656">
            <w:pPr>
              <w:spacing w:after="0" w:line="240" w:lineRule="auto"/>
              <w:ind w:left="708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Приоритетными направлениями деятельности в отчетном году были:</w:t>
            </w:r>
          </w:p>
          <w:p w14:paraId="3FFBBD48" w14:textId="77777777" w:rsidR="00972656" w:rsidRPr="00120717" w:rsidRDefault="00972656" w:rsidP="0097265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          - поддержка многообразия творческой деятельности в Кабардино-Балкарской Республике;</w:t>
            </w:r>
          </w:p>
          <w:p w14:paraId="37993F22" w14:textId="77777777" w:rsidR="00972656" w:rsidRPr="00120717" w:rsidRDefault="00972656" w:rsidP="009726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          - создание условий поддержки творческих инициатив населения, творческих союзов, выдающихся деятелей и организаций в сфере культуры, выдающихся деятелей и организаций в сфере культуры.</w:t>
            </w:r>
          </w:p>
          <w:p w14:paraId="0D17DC3D" w14:textId="77777777" w:rsidR="00972656" w:rsidRPr="00120717" w:rsidRDefault="00972656" w:rsidP="00972656">
            <w:pPr>
              <w:widowControl w:val="0"/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Предусмотрено в 2023 году в соответствии с Указом Главы Кабардино-Балкарской Республики от 16 октября 2014г. №211-УГ «О государственных стипендиях в области культуры и искусства» в целях поощрения деятелей культуры и искусства, молодых и талантливых авторов и творческой молодежи, учреждены государственные стипендии в области культуры и искусства:</w:t>
            </w:r>
          </w:p>
          <w:p w14:paraId="6768BE50" w14:textId="77777777" w:rsidR="00972656" w:rsidRPr="00120717" w:rsidRDefault="00972656" w:rsidP="009726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>для выдающихся деятелей культуры и искусства - в размере 6,0 тыс. рублей в месяц в количестве 31 человек. Произведены выплаты в размере 2232,00 тыс. руб.;</w:t>
            </w:r>
          </w:p>
          <w:p w14:paraId="3859FF12" w14:textId="77777777" w:rsidR="00972656" w:rsidRPr="00120717" w:rsidRDefault="00972656" w:rsidP="00972656">
            <w:pPr>
              <w:widowControl w:val="0"/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молодых талантливых авторов и исполнителей - в размере 4,0 тыс.  рублей в месяц в количестве 73 человека. Произведены выплаты в размере 3504,0 </w:t>
            </w:r>
            <w:proofErr w:type="spellStart"/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тыс.рублей</w:t>
            </w:r>
            <w:proofErr w:type="spellEnd"/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6F9B209D" w14:textId="77777777" w:rsidR="00972656" w:rsidRPr="00120717" w:rsidRDefault="00972656" w:rsidP="00972656">
            <w:pPr>
              <w:widowControl w:val="0"/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деятелей культуры и искусства и творческой молодежи в размере 3,0 тыс.  рублей в месяц 596 человек. Произведена выплата в размере 21432,0 </w:t>
            </w:r>
            <w:proofErr w:type="spellStart"/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тыс.рублей</w:t>
            </w:r>
            <w:proofErr w:type="spellEnd"/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D3F2764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Расходы на сумму 27168,0 тыс. рублей.</w:t>
            </w:r>
          </w:p>
          <w:p w14:paraId="6AD6E0A5" w14:textId="0D9326A1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 xml:space="preserve">Была оказана государственная поддержка в области культуры и искусства на поддержку социально ориентированных </w:t>
            </w:r>
            <w:r w:rsidRPr="00120717">
              <w:rPr>
                <w:b w:val="0"/>
                <w:bCs w:val="0"/>
                <w:color w:val="000000" w:themeColor="text1"/>
                <w:sz w:val="20"/>
              </w:rPr>
              <w:lastRenderedPageBreak/>
              <w:t>некоммерческих организаций за счет средств республиканского бюджета в форме субсидий в размере 7751,5 тыс. рублей на реализацию творческих проектов</w:t>
            </w:r>
            <w:r w:rsidR="00EF1378" w:rsidRPr="00120717">
              <w:rPr>
                <w:b w:val="0"/>
                <w:bCs w:val="0"/>
                <w:color w:val="000000" w:themeColor="text1"/>
                <w:sz w:val="20"/>
              </w:rPr>
              <w:t>.</w:t>
            </w:r>
          </w:p>
          <w:p w14:paraId="5075186B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Субсидии были выделены 10 творческим союзам:</w:t>
            </w:r>
          </w:p>
          <w:p w14:paraId="3736B217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Кабардино-Балкарское региональное отделение Всероссийской творческой общественной организации «Союз художников России»;</w:t>
            </w:r>
          </w:p>
          <w:p w14:paraId="485AE170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Кабардино-Балкарское региональное отделение Общероссийской общественной организации «Союз писателей России»;</w:t>
            </w:r>
          </w:p>
          <w:p w14:paraId="618771A8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Кабардино-Балкарское региональное отделение Общероссийской общественной организации «Союз театральных деятелей России»;</w:t>
            </w:r>
          </w:p>
          <w:p w14:paraId="2420306C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Кабардино-Балкарское региональное отделение Общероссийской общественной организации «Союз кинематографистов России»;</w:t>
            </w:r>
          </w:p>
          <w:p w14:paraId="01EE526A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Кабардино-Балкарское региональное отделение Общественной организации «Союз композиторов России»;</w:t>
            </w:r>
          </w:p>
          <w:p w14:paraId="2EDC624F" w14:textId="77777777" w:rsidR="00972656" w:rsidRPr="00120717" w:rsidRDefault="00972656" w:rsidP="00972656">
            <w:pPr>
              <w:pStyle w:val="a7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Кабардино-Балкарское региональное отделение Общероссийской общественной организации «Союз архитекторов России»;</w:t>
            </w:r>
          </w:p>
          <w:p w14:paraId="57B43436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Кабардино-Балкарский общественный Фонд культуры;</w:t>
            </w:r>
          </w:p>
          <w:p w14:paraId="3743DF59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Кабардино-Балкарское республиканское отделение Всероссийской общественной организации «Всероссийское общество охраны памятников истории и культуры».</w:t>
            </w:r>
          </w:p>
          <w:p w14:paraId="41DC2A1B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ОО «Кабардино-Балкарское Духовое Общество».</w:t>
            </w:r>
          </w:p>
          <w:p w14:paraId="3648204E" w14:textId="77777777" w:rsidR="00972656" w:rsidRPr="00120717" w:rsidRDefault="00972656" w:rsidP="00972656">
            <w:pPr>
              <w:pStyle w:val="a7"/>
              <w:ind w:firstLine="708"/>
              <w:jc w:val="both"/>
              <w:rPr>
                <w:b w:val="0"/>
                <w:bCs w:val="0"/>
                <w:color w:val="000000" w:themeColor="text1"/>
                <w:sz w:val="20"/>
              </w:rPr>
            </w:pPr>
            <w:r w:rsidRPr="00120717">
              <w:rPr>
                <w:b w:val="0"/>
                <w:bCs w:val="0"/>
                <w:color w:val="000000" w:themeColor="text1"/>
                <w:sz w:val="20"/>
              </w:rPr>
              <w:t>ОО «Кабардино-Балкарское Хоровое Общество».</w:t>
            </w:r>
          </w:p>
          <w:p w14:paraId="080C29A7" w14:textId="77777777" w:rsidR="00972656" w:rsidRPr="00120717" w:rsidRDefault="00972656" w:rsidP="00972656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      </w:t>
            </w:r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Гранты Главы Кабардино-Балкарской Республики в области театрального искусства были предоставлены 4 государственным театрам республики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по 1000,0 тыс. рублей каждому. Благодаря оказанной грантовой поддержке были осуществлены постановки спектаклей:</w:t>
            </w:r>
          </w:p>
          <w:p w14:paraId="55A6B2EC" w14:textId="77777777" w:rsidR="00972656" w:rsidRPr="00120717" w:rsidRDefault="00972656" w:rsidP="00972656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</w:pPr>
            <w:proofErr w:type="spellStart"/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Музыкалным</w:t>
            </w:r>
            <w:proofErr w:type="spellEnd"/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театроом</w:t>
            </w:r>
            <w:proofErr w:type="spellEnd"/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: </w:t>
            </w:r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 xml:space="preserve">«Сильва», оперетта </w:t>
            </w:r>
            <w:proofErr w:type="spellStart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О.Кальмана</w:t>
            </w:r>
            <w:proofErr w:type="spellEnd"/>
          </w:p>
          <w:p w14:paraId="772AFDF8" w14:textId="77777777" w:rsidR="00972656" w:rsidRPr="00120717" w:rsidRDefault="00972656" w:rsidP="0097265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Кабардинским театром: </w:t>
            </w:r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 xml:space="preserve">«Три месяца жизни» </w:t>
            </w:r>
            <w:proofErr w:type="spellStart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Е.Мамий</w:t>
            </w:r>
            <w:proofErr w:type="spellEnd"/>
          </w:p>
          <w:p w14:paraId="475E050F" w14:textId="77777777" w:rsidR="00972656" w:rsidRPr="00120717" w:rsidRDefault="00972656" w:rsidP="0097265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Балкарским </w:t>
            </w:r>
            <w:proofErr w:type="gramStart"/>
            <w:r w:rsidRPr="0012071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театром:</w:t>
            </w:r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«</w:t>
            </w:r>
            <w:proofErr w:type="spellStart"/>
            <w:proofErr w:type="gramEnd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Акьъ</w:t>
            </w:r>
            <w:proofErr w:type="spellEnd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сез-акъ</w:t>
            </w:r>
            <w:proofErr w:type="spellEnd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умутла</w:t>
            </w:r>
            <w:proofErr w:type="spellEnd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туудурур</w:t>
            </w:r>
            <w:proofErr w:type="spellEnd"/>
            <w:r w:rsidRPr="00120717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»</w:t>
            </w:r>
          </w:p>
          <w:p w14:paraId="1852E32D" w14:textId="18FF1291" w:rsidR="00F1141A" w:rsidRPr="00120717" w:rsidRDefault="00972656" w:rsidP="004113E2">
            <w:pPr>
              <w:pStyle w:val="Defaul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20717">
              <w:rPr>
                <w:b/>
                <w:bCs/>
                <w:color w:val="000000" w:themeColor="text1"/>
                <w:sz w:val="20"/>
                <w:szCs w:val="20"/>
              </w:rPr>
              <w:t xml:space="preserve">Русским </w:t>
            </w:r>
            <w:proofErr w:type="gramStart"/>
            <w:r w:rsidRPr="00120717">
              <w:rPr>
                <w:b/>
                <w:bCs/>
                <w:color w:val="000000" w:themeColor="text1"/>
                <w:sz w:val="20"/>
                <w:szCs w:val="20"/>
              </w:rPr>
              <w:t xml:space="preserve">театром:  </w:t>
            </w:r>
            <w:r w:rsidRPr="00120717">
              <w:rPr>
                <w:color w:val="000000" w:themeColor="text1"/>
                <w:sz w:val="20"/>
                <w:szCs w:val="20"/>
              </w:rPr>
              <w:t>«</w:t>
            </w:r>
            <w:proofErr w:type="gramEnd"/>
            <w:r w:rsidRPr="00120717">
              <w:rPr>
                <w:color w:val="000000" w:themeColor="text1"/>
                <w:sz w:val="20"/>
                <w:szCs w:val="20"/>
              </w:rPr>
              <w:t xml:space="preserve">Праздничный сон до обеда», </w:t>
            </w:r>
            <w:proofErr w:type="spellStart"/>
            <w:r w:rsidRPr="00120717">
              <w:rPr>
                <w:color w:val="000000" w:themeColor="text1"/>
                <w:sz w:val="20"/>
                <w:szCs w:val="20"/>
              </w:rPr>
              <w:t>А.Н.Островского</w:t>
            </w:r>
            <w:proofErr w:type="spellEnd"/>
          </w:p>
        </w:tc>
      </w:tr>
      <w:tr w:rsidR="00F1141A" w:rsidRPr="00120717" w14:paraId="26802A04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E8D9737" w14:textId="4245B55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8EF058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4B4D3B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82A864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26EC64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0EB9AC9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041F276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3A37484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5DC858F" w14:textId="6F77AAB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27FCC0E0" w14:textId="5CDC53BE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3F8B5977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1DD8B0B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D0077C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3601086E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0AD41B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1BE2C6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27BAEE2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494EE33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726FDD1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882B8D1" w14:textId="0B857B3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9F8F993" w14:textId="1AD4A2A2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1CC4E1D0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5FF3F4A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CFCD2D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2.9. Предоставлены государственные стипендии для выдающихся деятелей культуры и искусства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A31D387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648CD62E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0A01918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938DAA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152A41F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11318B3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4B6280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B29673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E6A3D78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0D662D0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817AB6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4F1742C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2.10. Предоставлены государственные стипендии для молодых талантливых авторов и исполнителей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A6A3E5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68E5515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06F2F8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47E561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7DB944E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4794897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286A5B5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33F12E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75C47916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71ABC8AA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3DAAFC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796224A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Контрольное событие программы 2.11. Предоставлены государственные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стипендии для деятелей культуры и искусства и творческой молодежи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5AE1ED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Минкультуры КБР</w:t>
            </w:r>
          </w:p>
          <w:p w14:paraId="33E0F8AA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8B0693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2C0A26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3322C08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573FD71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472BE0C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95C08F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ACFD1AD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39FF5A4A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663E146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6A16398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2.12.</w:t>
            </w:r>
          </w:p>
          <w:p w14:paraId="2876B68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Предоставлены субсидии социально ориентированным некоммерческим организациям на реализацию социально значимых проектов в области культуры и искусства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6D4634A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395E1CE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A87425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209434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1866A05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3421B6C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C6E626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1C1453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6E89DD65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2059DD69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1437975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2.5.</w:t>
            </w:r>
          </w:p>
        </w:tc>
        <w:tc>
          <w:tcPr>
            <w:tcW w:w="1823" w:type="dxa"/>
            <w:shd w:val="clear" w:color="auto" w:fill="auto"/>
          </w:tcPr>
          <w:p w14:paraId="33B5788A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 организация и проведение мероприятий, а также работ по строительству, реконструкции, реставрации, посвященных значимым событиям культуры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3DE05B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Минкультуры КБР;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Министерство строительства и жилищно-коммунального хозяйства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КБР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14:paraId="078F5266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Министерство труда, занятости и социальной защиты КБР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2058B6A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0663BC80" w14:textId="64D677DE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3B4324D6" w14:textId="20E5E750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19E8F146" w14:textId="0A997D0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187CC181" w14:textId="52B9B35C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51838C0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Обеспечение устойчивого развития отрасли, рост показателей деятельности учреждений культуры и искусства Кабардино-Балкарии;</w:t>
            </w:r>
          </w:p>
          <w:p w14:paraId="0D45CAC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рост качественных мероприятий, посвященных значимым событиям культуры и развитию культурного сотрудничества</w:t>
            </w:r>
          </w:p>
        </w:tc>
        <w:tc>
          <w:tcPr>
            <w:tcW w:w="6253" w:type="dxa"/>
            <w:shd w:val="clear" w:color="auto" w:fill="auto"/>
          </w:tcPr>
          <w:p w14:paraId="592790FF" w14:textId="0C78038B" w:rsidR="00F07547" w:rsidRPr="00120717" w:rsidRDefault="00F07547" w:rsidP="00F0754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438 767,5 тыс. рублей, согласно сводной бюджетной росписи на 31 декабря 2023 года – 450 876,9 тыс. рублей. Кассовое исполнение составило 450 832,6 тыс. рублей или 99,9 %.</w:t>
            </w:r>
          </w:p>
          <w:p w14:paraId="5DF25E74" w14:textId="77777777" w:rsidR="00F07547" w:rsidRPr="00120717" w:rsidRDefault="00F07547" w:rsidP="00F07547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Мероприятия, посвященные памятным историческим событиям и датам Российской Федерации, Кабардино-Балкарской Республики.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Министерством культуры КБР совместно с учреждениями культуры было реализовано множество акций, посвященных празднованию Дня Победы в ВОВ, была реализована широкая программа культурно-зрелищных мероприятий, посвященных Дню государственности КБР, Дню России, Международному женскому дню 8 марта, Дню возрождения балкарского народа и др. Прошли общественно-политические акции в рамках 78-летия депортации балкарского народа, 158-й годовщины окончания Кавказской войны.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Проведены Северо-Кавказский конкурс молодых дарований «Творческие вершины» и Северо-Кавказский конкурс-выставка детского изобразительного искусства им. заслуженного учителя Кабардино-Балкарской Республики       А.Л. Ткаченко, Инклюзивный фестиваль «Сделай сам», обеспечено участие представителей КБР в ХХ II Дельфийских играх, организована выставка «Школа ксилографии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Г.Паштова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дар КБР Тысяча гравюр», организована обменная выставка «Янтарный берег России», прошел </w:t>
            </w:r>
            <w:r w:rsidRPr="001207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Международный кинофестиваль «Кабардино-Балкария - 2023», прошел Координационный совет по культуре при Министерстве культуры Российской Федерации, состоялись гастроли Заслуженного коллектива России академического симфонического оркестра Петербургской филармонии под управлением главного дирижера, народного артиста России Николая Алексеева, посвященные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85-летнему юбилею выдающегося дирижера современности Юрия Темирканова, художественного руководителя Санкт-Петербургской академической филармонии им. Д.Д. Шостакович, проведены юбилейные мероприятия, посвященные 105-летию со дня рождения писателя, драматурга, ученого-этнографа и фольклориста, народного артиста КБР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Зарамука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Кардангушева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100-летию со дня рождения народного артиста Российской Федерации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Мутая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Ульбашева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обеспечено участие творческой делегации Кабардино-Балкарской Республики в Фестивале культуры и спорта народов Юга России в 2023 году, в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г.Ставрополе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45F5339D" w14:textId="77777777" w:rsidR="00F07547" w:rsidRPr="00120717" w:rsidRDefault="00F07547" w:rsidP="00F07547">
            <w:pPr>
              <w:pStyle w:val="a5"/>
              <w:tabs>
                <w:tab w:val="left" w:pos="284"/>
              </w:tabs>
              <w:spacing w:after="0" w:line="240" w:lineRule="auto"/>
              <w:ind w:left="8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ab/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ab/>
              <w:t>Завершение строительства Национального театрального центра «Дворец театров» в г. Нальчик.</w:t>
            </w:r>
          </w:p>
          <w:p w14:paraId="6AC9F882" w14:textId="42AF3830" w:rsidR="00F07547" w:rsidRPr="00120717" w:rsidRDefault="00F07547" w:rsidP="00F07547">
            <w:pPr>
              <w:pStyle w:val="a5"/>
              <w:tabs>
                <w:tab w:val="left" w:pos="567"/>
                <w:tab w:val="left" w:pos="274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В рамках реализации госпрограммы РФ «Развитие культуры» с 2022 года ведутся общестроительные работы с завершением и сдачей объекта в эксплуатацию в 2024 году. Подрядчик объекта ООО «Нальчикский завод строительных материалов».  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 xml:space="preserve">            По состоянию на 1 января 2024 года степень технической готовности объекта составил 23,9 %. </w:t>
            </w:r>
          </w:p>
          <w:p w14:paraId="614F7156" w14:textId="04BB6F43" w:rsidR="00F07547" w:rsidRPr="00120717" w:rsidRDefault="00F07547" w:rsidP="00F92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Выполненные работы (в соответствии с принятыми актами выполненных работ): демонтажные работы, земляные работы и устройство фундаментов, наружные ограждающие конструкции, кровельные работы, частично внутренняя отделка и наружная отделка, </w:t>
            </w:r>
          </w:p>
          <w:p w14:paraId="23134FFE" w14:textId="774ADC2F" w:rsidR="00F07547" w:rsidRPr="00120717" w:rsidRDefault="00F07547" w:rsidP="00F0754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Также Министерством труда и социальной защиты Кабардино-Балкарской Республики проведен аукцион в электронной форме по отбору поставщика 10389 новогодних подарков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br/>
              <w:t xml:space="preserve"> с начально-максимальной ценой контракта - 3999,8 тыс. рублей. Торги</w:t>
            </w:r>
            <w:r w:rsidR="00F42C9E"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объявлены</w:t>
            </w:r>
            <w:r w:rsidR="00F42C9E"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исходя из представленных трех коммерческих предложений по средней цене новогоднего подарка 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br/>
              <w:t>в 385 рублей. По итогам торгов победителем признано общество с ограниченной ответственностью «Спектр», с которым был заключен государственный контракт на сумму 3999,1 тыс. рублей для приобретения 10389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существлена частичная поставка сценического оборудования и пр. 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новогодних детских подарков для обучающихся 1 - 5 классов общеобразовательных организаций республики. По итогам проведенных торгов сложилась экономия на сумму 99,9 руб., что позволила заключить дополнительное</w:t>
            </w:r>
            <w:r w:rsidR="00F42C9E"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соглашение с ООО «Спектр» на закупку</w:t>
            </w:r>
            <w:r w:rsidR="00F42C9E"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br/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266 подарков. Также, через Республиканские центры труда, занятости и социальной защиты населения распределено </w:t>
            </w:r>
            <w:r w:rsidR="00F42C9E"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br/>
            </w: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1000 билетов на Республиканскую новогоднюю елку для детей из малообеспеченных семей, детей-сирот, детям-инвалидам, детям, оставшимся без попечения родителей. Кроме того, через подведомственные учреждения для детей воспитанников, а также семей, которые состоят на учетах, распределено 655 новогодних подарков.</w:t>
            </w:r>
          </w:p>
          <w:p w14:paraId="09BC857E" w14:textId="3ECC5538" w:rsidR="00F1141A" w:rsidRPr="00120717" w:rsidRDefault="00F07547" w:rsidP="0047155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12071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Союзу «Объединение организаций профсоюзов КБР» - 9000 билетов (распределено между отраслевыми комитетами профсоюзов), Министерству просвещения и науки-1000 билетов (через подведомственные учреждения).</w:t>
            </w:r>
          </w:p>
        </w:tc>
      </w:tr>
      <w:tr w:rsidR="00F1141A" w:rsidRPr="00120717" w14:paraId="360A475F" w14:textId="16639654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28FC62F" w14:textId="33B59CE3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0B2C60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563C2E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Министерство строительства и жилищно-коммунального хозяйства КБР</w:t>
            </w:r>
          </w:p>
        </w:tc>
        <w:tc>
          <w:tcPr>
            <w:tcW w:w="597" w:type="dxa"/>
            <w:gridSpan w:val="3"/>
            <w:shd w:val="clear" w:color="auto" w:fill="auto"/>
          </w:tcPr>
          <w:p w14:paraId="0F39C369" w14:textId="77777777" w:rsidR="00F1141A" w:rsidRPr="00120717" w:rsidRDefault="00F1141A" w:rsidP="00F1141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gridSpan w:val="4"/>
            <w:shd w:val="clear" w:color="auto" w:fill="auto"/>
          </w:tcPr>
          <w:p w14:paraId="6886F3AD" w14:textId="77777777" w:rsidR="00F1141A" w:rsidRPr="00120717" w:rsidRDefault="00F1141A" w:rsidP="00F1141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3B66D689" w14:textId="77777777" w:rsidR="00F1141A" w:rsidRPr="00120717" w:rsidRDefault="00F1141A" w:rsidP="00F1141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shd w:val="clear" w:color="auto" w:fill="auto"/>
          </w:tcPr>
          <w:p w14:paraId="00230C47" w14:textId="0326AD05" w:rsidR="00F1141A" w:rsidRPr="00120717" w:rsidRDefault="00F1141A" w:rsidP="00F1141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19AFC7CE" w14:textId="0B3B61C9" w:rsidR="00F1141A" w:rsidRPr="00120717" w:rsidRDefault="00F1141A" w:rsidP="00F1141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14:paraId="0420BC15" w14:textId="7DC85AC0" w:rsidR="00F1141A" w:rsidRPr="00120717" w:rsidRDefault="00F1141A" w:rsidP="00F1141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6253" w:type="dxa"/>
            <w:shd w:val="clear" w:color="auto" w:fill="auto"/>
          </w:tcPr>
          <w:p w14:paraId="058AD4CF" w14:textId="77777777" w:rsidR="00F1141A" w:rsidRPr="00120717" w:rsidRDefault="00F1141A" w:rsidP="00F1141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141A" w:rsidRPr="00120717" w14:paraId="23D27703" w14:textId="32AB340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360D22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46A859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3594F6B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lastRenderedPageBreak/>
              <w:t xml:space="preserve">Министерство строительства и </w:t>
            </w:r>
            <w:r w:rsidRPr="00120717">
              <w:rPr>
                <w:rFonts w:ascii="Times New Roman" w:hAnsi="Times New Roman" w:cs="Times New Roman"/>
                <w:sz w:val="20"/>
              </w:rPr>
              <w:lastRenderedPageBreak/>
              <w:t>жилищно-коммунального хозяйства КБР</w:t>
            </w:r>
          </w:p>
        </w:tc>
        <w:tc>
          <w:tcPr>
            <w:tcW w:w="597" w:type="dxa"/>
            <w:gridSpan w:val="3"/>
            <w:shd w:val="clear" w:color="auto" w:fill="auto"/>
          </w:tcPr>
          <w:p w14:paraId="2ECA5959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dxa"/>
            <w:gridSpan w:val="4"/>
            <w:shd w:val="clear" w:color="auto" w:fill="auto"/>
          </w:tcPr>
          <w:p w14:paraId="42E8464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5D9C16F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auto"/>
          </w:tcPr>
          <w:p w14:paraId="39919BF0" w14:textId="576849A1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77B74C26" w14:textId="1026BF9D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14:paraId="3ADBCE28" w14:textId="56DD8FA9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6253" w:type="dxa"/>
            <w:shd w:val="clear" w:color="auto" w:fill="auto"/>
          </w:tcPr>
          <w:p w14:paraId="6CF7B45A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27629758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5C2C731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30486B1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2.13.</w:t>
            </w:r>
          </w:p>
          <w:p w14:paraId="6540FF2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Проведены фестивали, смотры, выставки, концерты, конкурсы и иные творческие и юбилейные мероприятия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988BAE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5D76296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191FEC5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8BB038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3983FD4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1799857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77A1B77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208218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CFB1507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2FCF08E0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0C54D0B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CD84D88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2.14.</w:t>
            </w:r>
          </w:p>
          <w:p w14:paraId="01232BB5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Чествование выдающихся деятелей искусства и культуры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3D50754D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2B0EDC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89FCD2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558F334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71AF154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64CFAFD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E989DC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FEA6FC8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06D37DC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4943C3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35D6BE5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2.15.</w:t>
            </w:r>
          </w:p>
          <w:p w14:paraId="0A5181A1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Организованы и проведены мероприятия, посвященные памятным историческим событиям и датам Российской Федерации,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Кабардино-Балкарской Республики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3E6A56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265195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B8926A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479C694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567F7A6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738757F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A46B8C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762BBBE0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687E9A28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A8E245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2.6.</w:t>
            </w:r>
          </w:p>
        </w:tc>
        <w:tc>
          <w:tcPr>
            <w:tcW w:w="1823" w:type="dxa"/>
            <w:shd w:val="clear" w:color="auto" w:fill="auto"/>
          </w:tcPr>
          <w:p w14:paraId="3A1636DD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мероприятие:</w:t>
            </w:r>
          </w:p>
          <w:p w14:paraId="01439AE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2.А2. Региональный проект «Творческие люди»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199B130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6D358500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393C42B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57D7D2A0" w14:textId="178BBA18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DB818CC" w14:textId="48F2777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6A9C0753" w14:textId="76324239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7ED1E459" w14:textId="4B07CC7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5322B6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и проведение фестивалей любительских творческих коллективов, в том числе детских, с вручением грантов;</w:t>
            </w:r>
          </w:p>
          <w:p w14:paraId="00B919F8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и проведение фестивалей и конкурсов для детей и молодежи, в том числе фестивалей духовой и хоровой музыки, на грантовой основе;</w:t>
            </w:r>
          </w:p>
          <w:p w14:paraId="5825EDF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выделение грантов на творческие проекты, направленные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промыслов и ремесел;</w:t>
            </w:r>
          </w:p>
          <w:p w14:paraId="4228449A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выделение грантов на реализацию всероссийских и международных творческих проектов в области музыкального и театрального искусства.</w:t>
            </w:r>
          </w:p>
        </w:tc>
        <w:tc>
          <w:tcPr>
            <w:tcW w:w="6253" w:type="dxa"/>
            <w:shd w:val="clear" w:color="auto" w:fill="auto"/>
          </w:tcPr>
          <w:p w14:paraId="3BDDB360" w14:textId="77777777" w:rsidR="006C00C0" w:rsidRPr="00120717" w:rsidRDefault="006C00C0" w:rsidP="006C00C0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Общий объем средств в соответствии с Законом о бюджете по состоянию на 1 января 2023 года на реализацию основного мероприятия подпрограммы составил – 1 100,0 тыс. рублей, согласно сводной бюджетной росписи на 31 декабря 2022 года – 1 100,0 тыс. рублей. </w:t>
            </w:r>
          </w:p>
          <w:p w14:paraId="43373E2B" w14:textId="77777777" w:rsidR="006C00C0" w:rsidRPr="00120717" w:rsidRDefault="006C00C0" w:rsidP="006C00C0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Кассовое исполнение составило 1 100,0 тыс. рублей или 100 %. </w:t>
            </w:r>
          </w:p>
          <w:p w14:paraId="3958DEB9" w14:textId="77777777" w:rsidR="006C00C0" w:rsidRPr="00120717" w:rsidRDefault="006C00C0" w:rsidP="006C00C0">
            <w:pPr>
              <w:spacing w:after="0" w:line="240" w:lineRule="auto"/>
              <w:ind w:firstLine="4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рамках регионального проекта «Творческие люди» реализованы следующие мероприятия, в том числе:</w:t>
            </w:r>
          </w:p>
          <w:p w14:paraId="216536A7" w14:textId="77777777" w:rsidR="006C00C0" w:rsidRPr="00120717" w:rsidRDefault="006C00C0" w:rsidP="006C00C0">
            <w:pPr>
              <w:spacing w:after="0" w:line="240" w:lineRule="auto"/>
              <w:ind w:firstLine="4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Учреждено 2 гранта самодеятельным творческим коллективам</w:t>
            </w:r>
          </w:p>
          <w:p w14:paraId="42EE572B" w14:textId="77777777" w:rsidR="006C00C0" w:rsidRPr="00120717" w:rsidRDefault="006C00C0" w:rsidP="006C00C0">
            <w:pPr>
              <w:spacing w:after="0" w:line="240" w:lineRule="auto"/>
              <w:ind w:firstLine="4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рамках данного проекта в отчетный период проведен Фестиваль-конкурс любительских творческих коллективов Кабардино-Балкарской Республики. Победителям конкурсного отбора любительских творческих коллективов КБР предоставлены гранты в размере 100,0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каждому: </w:t>
            </w:r>
          </w:p>
          <w:p w14:paraId="4C92F6CB" w14:textId="77777777" w:rsidR="006C00C0" w:rsidRPr="00120717" w:rsidRDefault="006C00C0" w:rsidP="006C00C0">
            <w:pPr>
              <w:spacing w:after="0" w:line="240" w:lineRule="auto"/>
              <w:ind w:right="424" w:firstLine="4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Образцовый ансамбль танца «Ассорти» городского округа Прохладный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;    </w:t>
            </w:r>
          </w:p>
          <w:p w14:paraId="3D12B259" w14:textId="77777777" w:rsidR="006C00C0" w:rsidRPr="00120717" w:rsidRDefault="006C00C0" w:rsidP="006C00C0">
            <w:pPr>
              <w:spacing w:after="0" w:line="240" w:lineRule="auto"/>
              <w:ind w:firstLine="4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«Образцовый ансамбль народного танца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Бикар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Лескенского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муниципального района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    </w:t>
            </w:r>
          </w:p>
          <w:p w14:paraId="1150C9B1" w14:textId="77777777" w:rsidR="006C00C0" w:rsidRPr="00120717" w:rsidRDefault="006C00C0" w:rsidP="006C00C0">
            <w:pPr>
              <w:autoSpaceDE w:val="0"/>
              <w:autoSpaceDN w:val="0"/>
              <w:adjustRightInd w:val="0"/>
              <w:spacing w:after="0" w:line="240" w:lineRule="auto"/>
              <w:ind w:firstLine="4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2)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ab/>
              <w:t>Поддержано 11 творческих проектов некоммерческих организаций.</w:t>
            </w:r>
          </w:p>
          <w:p w14:paraId="7DB35579" w14:textId="20C2313D" w:rsidR="006C00C0" w:rsidRPr="00120717" w:rsidRDefault="006C00C0" w:rsidP="006C00C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счет средств республиканского бюджета в размере 900,0 тыс. рублей оказана грантовая поддержка 11 некоммерческим организациям на реализацию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ремесел.</w:t>
            </w:r>
          </w:p>
          <w:p w14:paraId="76319DC6" w14:textId="50ABAB19" w:rsidR="00F1141A" w:rsidRPr="00120717" w:rsidRDefault="00F1141A" w:rsidP="006C0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46F40CEA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5BECF09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BD66E3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C4F88B3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23C2ED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9DECD7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437C5D5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1514AA2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4D100D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11B4F43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3FBCBEE4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2BC9E814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1BA04FE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02694DA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>Меры нейтрализации/минимизации отклонения по контрольному событию, оказывающего существенное воздействие на реализацию госпрограммы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13296F07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37950E8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C5B003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7A255B5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062EB69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49203E9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50DD801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2F24A49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2135B7E0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BD910D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</w:t>
            </w:r>
          </w:p>
        </w:tc>
        <w:tc>
          <w:tcPr>
            <w:tcW w:w="15083" w:type="dxa"/>
            <w:gridSpan w:val="20"/>
            <w:shd w:val="clear" w:color="auto" w:fill="auto"/>
          </w:tcPr>
          <w:p w14:paraId="5168168B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Подпрограмма «Обеспечение условий реализации государственной программы «Культура Кабардино-Балкарии»</w:t>
            </w:r>
          </w:p>
        </w:tc>
      </w:tr>
      <w:tr w:rsidR="00F1141A" w:rsidRPr="00120717" w14:paraId="1F54B27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4DBDD00" w14:textId="77777777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3.1.</w:t>
            </w:r>
          </w:p>
        </w:tc>
        <w:tc>
          <w:tcPr>
            <w:tcW w:w="1823" w:type="dxa"/>
            <w:shd w:val="clear" w:color="auto" w:fill="auto"/>
          </w:tcPr>
          <w:p w14:paraId="21BA0D90" w14:textId="77777777" w:rsidR="00F1141A" w:rsidRPr="00120717" w:rsidRDefault="00F1141A" w:rsidP="00E14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мероприятие: «Развитие инфраструктуры и системы управления в сфере культуры»</w:t>
            </w:r>
          </w:p>
          <w:p w14:paraId="79A70881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17FE29BD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Минкультуры КБР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0C93E84B" w14:textId="77777777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2143344E" w14:textId="308E23E7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2A3A4A83" w14:textId="30E1F869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19494395" w14:textId="70EE65F0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2AB26340" w14:textId="47F48E93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89669F7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Повышение эффективности государственного управления отраслью культуры на разных уровнях государственной власти и местного самоуправления, усиление взаимодействия 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гражданского общества с органами государственной власти;</w:t>
            </w:r>
          </w:p>
          <w:p w14:paraId="5D6BE8CB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заработной платы работников учреждений культуры;</w:t>
            </w:r>
          </w:p>
          <w:p w14:paraId="0FCE9934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создание условий для привлечения в отрасль культуры высококвалифицированных кадров, в том числе молодых специалистов;</w:t>
            </w:r>
          </w:p>
          <w:p w14:paraId="03D8111F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формирование необходимой нормативно-правовой базы, обеспечивающей эффективную реализацию государственной программы, направленной на развитие сферы культуры;</w:t>
            </w:r>
          </w:p>
          <w:p w14:paraId="131592B4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вовлечение муниципальных образований Кабардино-Балкарской Республики в реализацию государственной программы;</w:t>
            </w:r>
          </w:p>
          <w:p w14:paraId="3DA9BEF6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повышение качества и доступности муниципальных услуг, оказываемых 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в отрасли культуры;</w:t>
            </w:r>
          </w:p>
          <w:p w14:paraId="340FA65B" w14:textId="77777777" w:rsidR="00F1141A" w:rsidRPr="00120717" w:rsidRDefault="00F1141A" w:rsidP="00E14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реализация в полном объеме мероприятий государственной программы «Культура Кабардино-Балкарии», достижение ее целей и задач;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эффективное функционирование системы общественного контроля в сфере культуры и независимой оценки качества оказания услуг организациями культуры</w:t>
            </w:r>
          </w:p>
          <w:p w14:paraId="576DB35E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67E43BDC" w14:textId="77777777" w:rsidR="00E14CE7" w:rsidRPr="00120717" w:rsidRDefault="00E14CE7" w:rsidP="00BC64F1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Общий объем средств в соответствии с Законом о бюджете (по состоянию на 1 января 2023 года) на реализацию основного мероприятия подпрограммы составил – 39 628,8 тыс. рублей, согласно сводной бюджетной росписи на 31 декабря 2023 года – 39 628,8 тыс. рублей. </w:t>
            </w:r>
          </w:p>
          <w:p w14:paraId="4FCB156F" w14:textId="77777777" w:rsidR="00D742FF" w:rsidRDefault="00E14CE7" w:rsidP="00BC64F1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Кассовое исполнение составило 39 628,8 тыс. рублей или 100 %.</w:t>
            </w:r>
          </w:p>
          <w:p w14:paraId="18F8A7FD" w14:textId="77777777" w:rsidR="00D742FF" w:rsidRDefault="00E14CE7" w:rsidP="00BC64F1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рамках реализации государственной программы РФ «Развитие культуры» между Правительством КБР и Минкультуры России подписано 3 финансовых соглашения на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предоставление субсидий </w:t>
            </w:r>
            <w:r w:rsidRPr="00120717">
              <w:rPr>
                <w:rFonts w:ascii="Times New Roman" w:eastAsiaTheme="minorHAnsi" w:hAnsi="Times New Roman"/>
                <w:sz w:val="20"/>
                <w:szCs w:val="20"/>
              </w:rPr>
              <w:t xml:space="preserve">из федерального бюджета бюджету Кабардино-Балкарской Республики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объеме 37 647,4 тыс. рублей,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софинансирование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 республиканского бюджета составило 1 981,44 тыс. руб. на:</w:t>
            </w:r>
          </w:p>
          <w:p w14:paraId="4116C743" w14:textId="181C83CA" w:rsidR="00E14CE7" w:rsidRPr="00120717" w:rsidRDefault="00E14CE7" w:rsidP="00BC64F1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поддержку творческой деятельности и укрепление материально-технической базы муниципальных театров </w:t>
            </w:r>
            <w:r w:rsidRPr="00120717">
              <w:rPr>
                <w:rFonts w:ascii="Times New Roman" w:eastAsiaTheme="minorHAnsi" w:hAnsi="Times New Roman"/>
                <w:b/>
                <w:sz w:val="20"/>
                <w:szCs w:val="20"/>
              </w:rPr>
              <w:t>в населенных пунктах с численностью населения до 300 тыс. человек</w:t>
            </w:r>
            <w:r w:rsidRPr="00120717">
              <w:rPr>
                <w:rFonts w:ascii="Times New Roman" w:eastAsiaTheme="minorHAnsi" w:hAnsi="Times New Roman"/>
                <w:sz w:val="20"/>
                <w:szCs w:val="20"/>
              </w:rPr>
              <w:t xml:space="preserve">. </w:t>
            </w:r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реализации данного направления участвовали: Государственный музыкальный театр, Кабардинский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госдрамтеатр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им. Али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Шогенцукова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Балкарский государственный драматический театр имени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К.Кулиева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Русский драматический театр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им.М.Горького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Общий объем средств субсидий составил 16 114,8 тыс. рублей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создание 5-и новых постановок, а также на укрепление материально-технической базы театров, в том числе:</w:t>
            </w:r>
          </w:p>
          <w:p w14:paraId="21E72DFB" w14:textId="77777777" w:rsidR="00E14CE7" w:rsidRPr="00120717" w:rsidRDefault="00E14CE7" w:rsidP="00BC64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Музыкальным театром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мюзикла В. Лукашова «Моя жена лгунья» и приобретены лебедки для светодиодных кулис.</w:t>
            </w:r>
          </w:p>
          <w:p w14:paraId="3CDBCB74" w14:textId="6E618676" w:rsidR="00E14CE7" w:rsidRPr="00120717" w:rsidRDefault="00E14CE7" w:rsidP="00BC64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Кабардинским театром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им.А.Шогенцукова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спектакля «Горгоны» по пьесе Д. Ниро, приобретены светодиодный </w:t>
            </w:r>
            <w:r w:rsidR="00BC64F1"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экран и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светодиодные кулисы.</w:t>
            </w:r>
          </w:p>
          <w:p w14:paraId="5718EFBD" w14:textId="77777777" w:rsidR="00E14CE7" w:rsidRPr="00120717" w:rsidRDefault="00E14CE7" w:rsidP="00BC64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Балкарским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госдрамтеатром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им.К.Кулиева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спектакля «Доходное место» по пьесе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А.Островского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2B21440" w14:textId="77777777" w:rsidR="00E14CE7" w:rsidRPr="00120717" w:rsidRDefault="00E14CE7" w:rsidP="00BC64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Русским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госдрамтеатром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им.М.Горького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спектакля «Отель двух миров»;</w:t>
            </w:r>
          </w:p>
          <w:p w14:paraId="34BFDF59" w14:textId="77777777" w:rsidR="00E14CE7" w:rsidRPr="00120717" w:rsidRDefault="00E14CE7" w:rsidP="00BC64F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поддержку творческой деятельности и техническое оснащение детских и кукольных театров. </w:t>
            </w:r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Государственным казенным учреждением культуры «Кабардино-Балкарский республиканский театр кукол» на средства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субсидии в объеме 17 636,7 тыс. рублей осуществлена постановка 2-х спектаклей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«Каша из топора» и «Волк и семеро козлят», а также приобретен мобильный сценический комплекс и светодиодный экран; </w:t>
            </w:r>
          </w:p>
          <w:p w14:paraId="3FE83C2A" w14:textId="77777777" w:rsidR="00E14CE7" w:rsidRPr="00120717" w:rsidRDefault="00E14CE7" w:rsidP="00BC64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Государственная поддержка оказана 15 домам культуры в общем объеме средств субсидий – 5 887,3 тыс. рублей. Приобретены сценические кресла, национальная сценическая одежда,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звукоусилительная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музыкальная аппаратура, оргтехника и национальные костюмы. </w:t>
            </w:r>
          </w:p>
          <w:p w14:paraId="4B58E123" w14:textId="77777777" w:rsidR="00E14CE7" w:rsidRPr="00120717" w:rsidRDefault="00E14CE7" w:rsidP="00BC64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710836" w14:textId="12E2A217" w:rsidR="00F1141A" w:rsidRPr="00120717" w:rsidRDefault="00F1141A" w:rsidP="00BC64F1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34958A48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0F50726E" w14:textId="77777777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C429398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124F97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282725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1694AF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5F6E045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1AA9DEF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01DC782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1F9A39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6105BFA2" w14:textId="77777777" w:rsidR="00F1141A" w:rsidRPr="00120717" w:rsidRDefault="00F1141A" w:rsidP="00F1141A">
            <w:pPr>
              <w:pStyle w:val="ConsPlusNormal"/>
              <w:ind w:firstLine="36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1141A" w:rsidRPr="00120717" w14:paraId="57B66915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67E6B59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8D115A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837AF0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B42B52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92D4F1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6A3F499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18F62C5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370F2E2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C6ADC1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0A897E14" w14:textId="77777777" w:rsidR="00F1141A" w:rsidRPr="00120717" w:rsidRDefault="00F1141A" w:rsidP="00F1141A">
            <w:pPr>
              <w:pStyle w:val="ConsPlusNormal"/>
              <w:ind w:firstLine="363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1141A" w:rsidRPr="00120717" w14:paraId="4DD6BD78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83"/>
        </w:trPr>
        <w:tc>
          <w:tcPr>
            <w:tcW w:w="651" w:type="dxa"/>
            <w:gridSpan w:val="2"/>
            <w:shd w:val="clear" w:color="auto" w:fill="auto"/>
          </w:tcPr>
          <w:p w14:paraId="0BEA1DB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F832CE8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3.1.</w:t>
            </w:r>
          </w:p>
          <w:p w14:paraId="565E8CE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формирования системы общественного контроля в сфере культуры и организации проведения независимой оценки качества оказания услуг организациями культуры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4517FB3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459CA57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2584528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05E8A1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25E3682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20202A1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CFB807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77CDD8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7C4A6A23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22BC95AC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83"/>
        </w:trPr>
        <w:tc>
          <w:tcPr>
            <w:tcW w:w="651" w:type="dxa"/>
            <w:gridSpan w:val="2"/>
            <w:shd w:val="clear" w:color="auto" w:fill="auto"/>
          </w:tcPr>
          <w:p w14:paraId="422F8F1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35905D49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3.2.</w:t>
            </w:r>
          </w:p>
          <w:p w14:paraId="7E5798C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Организованы профессиональная переподготовка и курсы повышения квалификации гражданских служащих, в компетенции которых находятся вопросы в сфере культуры и искусства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18BF8C9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71D3F46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B534AB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756712B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E450F0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0A5D793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EFF593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650E7BF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77B62BD6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23DAEF3D" w14:textId="77777777" w:rsidTr="00667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5"/>
        </w:trPr>
        <w:tc>
          <w:tcPr>
            <w:tcW w:w="651" w:type="dxa"/>
            <w:gridSpan w:val="2"/>
            <w:shd w:val="clear" w:color="auto" w:fill="auto"/>
          </w:tcPr>
          <w:p w14:paraId="37C6B4BC" w14:textId="77777777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3.2.</w:t>
            </w:r>
          </w:p>
        </w:tc>
        <w:tc>
          <w:tcPr>
            <w:tcW w:w="1823" w:type="dxa"/>
            <w:shd w:val="clear" w:color="auto" w:fill="auto"/>
          </w:tcPr>
          <w:p w14:paraId="5D10748D" w14:textId="77777777" w:rsidR="00F1141A" w:rsidRPr="00120717" w:rsidRDefault="00F1141A" w:rsidP="00E14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региональных и муниципальных мероприятий в сфере культуры»</w:t>
            </w:r>
          </w:p>
          <w:p w14:paraId="5B542069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15" w:type="dxa"/>
            <w:gridSpan w:val="2"/>
            <w:vMerge w:val="restart"/>
            <w:shd w:val="clear" w:color="auto" w:fill="auto"/>
          </w:tcPr>
          <w:p w14:paraId="456C3828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Минкультуры КБР</w:t>
            </w:r>
          </w:p>
        </w:tc>
        <w:tc>
          <w:tcPr>
            <w:tcW w:w="606" w:type="dxa"/>
            <w:gridSpan w:val="4"/>
            <w:vMerge w:val="restart"/>
            <w:shd w:val="clear" w:color="auto" w:fill="auto"/>
          </w:tcPr>
          <w:p w14:paraId="63B33277" w14:textId="77777777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vMerge w:val="restart"/>
            <w:shd w:val="clear" w:color="auto" w:fill="auto"/>
          </w:tcPr>
          <w:p w14:paraId="6CA3FA8F" w14:textId="2C13C74E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vMerge w:val="restart"/>
            <w:shd w:val="clear" w:color="auto" w:fill="auto"/>
          </w:tcPr>
          <w:p w14:paraId="69D03F66" w14:textId="440626E0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vMerge w:val="restart"/>
            <w:shd w:val="clear" w:color="auto" w:fill="auto"/>
          </w:tcPr>
          <w:p w14:paraId="751D2B35" w14:textId="2C879B37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vMerge w:val="restart"/>
            <w:shd w:val="clear" w:color="auto" w:fill="auto"/>
          </w:tcPr>
          <w:p w14:paraId="7B0F7375" w14:textId="473F307A" w:rsidR="00F1141A" w:rsidRPr="00120717" w:rsidRDefault="00F1141A" w:rsidP="00E14C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vMerge w:val="restart"/>
            <w:shd w:val="clear" w:color="auto" w:fill="auto"/>
          </w:tcPr>
          <w:p w14:paraId="1ACD3C3A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Укрепление материально-технической базы учреждений культуры Кабардино-Балкарской Республики</w:t>
            </w:r>
          </w:p>
          <w:p w14:paraId="4E8C4620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с</w:t>
            </w:r>
            <w:r w:rsidRPr="00120717">
              <w:rPr>
                <w:rFonts w:ascii="Times New Roman" w:hAnsi="Times New Roman" w:cs="Times New Roman"/>
                <w:sz w:val="20"/>
              </w:rPr>
              <w:t>оздание благоприятных условий для разнообразной творческой деятельности, увеличение доступности предлагаемых населению культурных благ и информации в области культуры и искусства;</w:t>
            </w:r>
          </w:p>
          <w:p w14:paraId="766B1748" w14:textId="77777777" w:rsidR="00F1141A" w:rsidRPr="00120717" w:rsidRDefault="00F1141A" w:rsidP="00E14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укрепление материально-технической базы учреждений культуры Кабардино-Балкарской Республики</w:t>
            </w:r>
          </w:p>
          <w:p w14:paraId="05692750" w14:textId="77777777" w:rsidR="00F1141A" w:rsidRPr="00120717" w:rsidRDefault="00F1141A" w:rsidP="00E14C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vMerge w:val="restart"/>
            <w:shd w:val="clear" w:color="auto" w:fill="auto"/>
          </w:tcPr>
          <w:p w14:paraId="53F6078C" w14:textId="77777777" w:rsidR="00E14CE7" w:rsidRPr="00120717" w:rsidRDefault="00E14CE7" w:rsidP="00E14CE7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Общий объем средств в соответствии с Законом о бюджете (по состоянию на 1 января 2023 года) на реализацию основного мероприятия подпрограммы составил – 39 628,8 тыс. рублей, согласно сводной бюджетной росписи на 31 декабря 2023 года – 39 628,8 тыс. рублей. </w:t>
            </w:r>
          </w:p>
          <w:p w14:paraId="208C5F1A" w14:textId="77777777" w:rsidR="00E14CE7" w:rsidRPr="00120717" w:rsidRDefault="00E14CE7" w:rsidP="00E14CE7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Кассовое исполнение составило 39 628,8 тыс. рублей или 100 %.</w:t>
            </w:r>
          </w:p>
          <w:p w14:paraId="7A0C884A" w14:textId="77777777" w:rsidR="00E14CE7" w:rsidRPr="00120717" w:rsidRDefault="00E14CE7" w:rsidP="00E14CE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рамках реализации государственной программы РФ «Развитие культуры» между Правительством КБР и Минкультуры России подписано 3 финансовых соглашения на предоставление субсидий </w:t>
            </w:r>
            <w:r w:rsidRPr="00120717">
              <w:rPr>
                <w:rFonts w:ascii="Times New Roman" w:eastAsiaTheme="minorHAnsi" w:hAnsi="Times New Roman"/>
                <w:sz w:val="20"/>
                <w:szCs w:val="20"/>
              </w:rPr>
              <w:t xml:space="preserve">из федерального бюджета бюджету Кабардино-Балкарской Республики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объеме 37 647,4 тыс. рублей,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софинансирование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из республиканского бюджета составило 1 981,44 тыс. руб. на:</w:t>
            </w:r>
          </w:p>
          <w:p w14:paraId="4DD57079" w14:textId="77777777" w:rsidR="00E14CE7" w:rsidRPr="00120717" w:rsidRDefault="00E14CE7" w:rsidP="00E14CE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поддержку творческой деятельности и укрепление материально-технической базы муниципальных театров </w:t>
            </w:r>
            <w:r w:rsidRPr="00120717">
              <w:rPr>
                <w:rFonts w:ascii="Times New Roman" w:eastAsiaTheme="minorHAnsi" w:hAnsi="Times New Roman"/>
                <w:b/>
                <w:sz w:val="20"/>
                <w:szCs w:val="20"/>
              </w:rPr>
              <w:t>в населенных пунктах с численностью населения до 300 тыс. человек</w:t>
            </w:r>
            <w:r w:rsidRPr="00120717">
              <w:rPr>
                <w:rFonts w:ascii="Times New Roman" w:eastAsiaTheme="minorHAnsi" w:hAnsi="Times New Roman"/>
                <w:sz w:val="20"/>
                <w:szCs w:val="20"/>
              </w:rPr>
              <w:t xml:space="preserve">. </w:t>
            </w:r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реализации данного направления участвовали: Государственный музыкальный театр, Кабардинский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госдрамтеатр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им. Али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Шогенцукова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Балкарский государственный драматический театр имени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К.Кулиева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Русский драматический театр </w:t>
            </w:r>
            <w:proofErr w:type="spellStart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>им.М.Горького</w:t>
            </w:r>
            <w:proofErr w:type="spellEnd"/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Общий объем средств субсидий составил 16 114,8 тыс. рублей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создание 5-и новых постановок, а также на укрепление материально-технической базы театров, в том числе:</w:t>
            </w:r>
          </w:p>
          <w:p w14:paraId="1048B9E3" w14:textId="77777777" w:rsidR="00E14CE7" w:rsidRPr="00120717" w:rsidRDefault="00E14CE7" w:rsidP="00E14CE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Музыкальным театром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мюзикла В. Лукашова «Моя жена лгунья» и приобретены лебедки для светодиодных кулис.</w:t>
            </w:r>
          </w:p>
          <w:p w14:paraId="510FEA78" w14:textId="77777777" w:rsidR="00E14CE7" w:rsidRPr="00120717" w:rsidRDefault="00E14CE7" w:rsidP="00E14CE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Кабардинским театром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им.А.Шогенцукова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спектакля «Горгоны» по пьесе Д. Ниро, приобретены светодиодный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экран  и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светодиодные кулисы.</w:t>
            </w:r>
          </w:p>
          <w:p w14:paraId="6AA2CF7D" w14:textId="77777777" w:rsidR="00E14CE7" w:rsidRPr="00120717" w:rsidRDefault="00E14CE7" w:rsidP="00E14CE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Балкарским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госдрамтеатром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им.К.Кулиева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спектакля «Доходное место» по пьесе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А.Островского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02FEDCB5" w14:textId="77777777" w:rsidR="00E14CE7" w:rsidRPr="00120717" w:rsidRDefault="00E14CE7" w:rsidP="00E14CE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Русским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госдрамтеатром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им.М.Горького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осуществлена постановка спектакля «Отель двух миров»;</w:t>
            </w:r>
          </w:p>
          <w:p w14:paraId="0665CD9F" w14:textId="77777777" w:rsidR="00E14CE7" w:rsidRPr="00120717" w:rsidRDefault="00E14CE7" w:rsidP="00E14CE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поддержку творческой деятельности и техническое оснащение детских и кукольных театров. </w:t>
            </w:r>
            <w:r w:rsidRPr="001207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Государственным казенным учреждением культуры «Кабардино-Балкарский республиканский театр кукол» на средства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субсидии в объеме 17 636,7 тыс. рублей осуществлена постановка 2-х спектаклей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«Каша из топора» и «Волк и семеро козлят», а также приобретен мобильный сценический комплекс и светодиодный экран; </w:t>
            </w:r>
          </w:p>
          <w:p w14:paraId="0A8DF348" w14:textId="77777777" w:rsidR="00E14CE7" w:rsidRPr="00120717" w:rsidRDefault="00E14CE7" w:rsidP="00E14CE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Государственная поддержка оказана 15 домам культуры в общем объеме средств субсидий – 5 887,3 тыс. рублей. Приобретены сценические кресла, национальная сценическая одежда,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звукоусилительная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музыкальная аппаратура, оргтехника и национальные костюмы. </w:t>
            </w:r>
          </w:p>
          <w:p w14:paraId="02BAC334" w14:textId="77777777" w:rsidR="00E14CE7" w:rsidRPr="00120717" w:rsidRDefault="00E14CE7" w:rsidP="00E14CE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A3D7C6A" w14:textId="484A0423" w:rsidR="00F1141A" w:rsidRPr="00120717" w:rsidRDefault="00F1141A" w:rsidP="00E14CE7">
            <w:pPr>
              <w:pStyle w:val="a5"/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4F069BA9" w14:textId="77777777" w:rsidTr="00667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36"/>
        </w:trPr>
        <w:tc>
          <w:tcPr>
            <w:tcW w:w="651" w:type="dxa"/>
            <w:gridSpan w:val="2"/>
            <w:shd w:val="clear" w:color="auto" w:fill="auto"/>
          </w:tcPr>
          <w:p w14:paraId="75BF919F" w14:textId="3650760C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3.2.1</w:t>
            </w:r>
          </w:p>
        </w:tc>
        <w:tc>
          <w:tcPr>
            <w:tcW w:w="1823" w:type="dxa"/>
            <w:shd w:val="clear" w:color="auto" w:fill="auto"/>
          </w:tcPr>
          <w:p w14:paraId="575E112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тыс. человек</w:t>
            </w:r>
          </w:p>
          <w:p w14:paraId="514277E6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5" w:type="dxa"/>
            <w:gridSpan w:val="2"/>
            <w:vMerge/>
            <w:shd w:val="clear" w:color="auto" w:fill="auto"/>
          </w:tcPr>
          <w:p w14:paraId="7DFE853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  <w:gridSpan w:val="4"/>
            <w:vMerge/>
            <w:shd w:val="clear" w:color="auto" w:fill="auto"/>
          </w:tcPr>
          <w:p w14:paraId="2848DCC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vMerge/>
            <w:shd w:val="clear" w:color="auto" w:fill="auto"/>
          </w:tcPr>
          <w:p w14:paraId="0E4AA3D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vMerge/>
            <w:shd w:val="clear" w:color="auto" w:fill="auto"/>
          </w:tcPr>
          <w:p w14:paraId="607B8DD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57" w:type="dxa"/>
            <w:vMerge/>
            <w:shd w:val="clear" w:color="auto" w:fill="auto"/>
          </w:tcPr>
          <w:p w14:paraId="7EFDA08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vMerge/>
            <w:shd w:val="clear" w:color="auto" w:fill="auto"/>
          </w:tcPr>
          <w:p w14:paraId="6303A3E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129" w:type="dxa"/>
            <w:gridSpan w:val="2"/>
            <w:vMerge/>
            <w:shd w:val="clear" w:color="auto" w:fill="auto"/>
          </w:tcPr>
          <w:p w14:paraId="1DB36E0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vMerge/>
            <w:shd w:val="clear" w:color="auto" w:fill="auto"/>
          </w:tcPr>
          <w:p w14:paraId="079089E4" w14:textId="77777777" w:rsidR="00F1141A" w:rsidRPr="00120717" w:rsidRDefault="00F1141A" w:rsidP="00F1141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F1141A" w:rsidRPr="00120717" w14:paraId="0DF9EEDA" w14:textId="77777777" w:rsidTr="00667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085"/>
        </w:trPr>
        <w:tc>
          <w:tcPr>
            <w:tcW w:w="651" w:type="dxa"/>
            <w:gridSpan w:val="2"/>
            <w:shd w:val="clear" w:color="auto" w:fill="auto"/>
          </w:tcPr>
          <w:p w14:paraId="74CB2F41" w14:textId="0B9FBBF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3.2.2</w:t>
            </w:r>
          </w:p>
        </w:tc>
        <w:tc>
          <w:tcPr>
            <w:tcW w:w="1823" w:type="dxa"/>
            <w:shd w:val="clear" w:color="auto" w:fill="auto"/>
          </w:tcPr>
          <w:p w14:paraId="00DA622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развития и укрепление материально-технической базы домов культуры в населенных пунктах с числом жителей до 50 тыс. человек</w:t>
            </w:r>
          </w:p>
          <w:p w14:paraId="31E0CF2B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5" w:type="dxa"/>
            <w:gridSpan w:val="2"/>
            <w:vMerge/>
            <w:shd w:val="clear" w:color="auto" w:fill="auto"/>
          </w:tcPr>
          <w:p w14:paraId="1878768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  <w:gridSpan w:val="4"/>
            <w:vMerge/>
            <w:shd w:val="clear" w:color="auto" w:fill="auto"/>
          </w:tcPr>
          <w:p w14:paraId="6067943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vMerge/>
            <w:shd w:val="clear" w:color="auto" w:fill="auto"/>
          </w:tcPr>
          <w:p w14:paraId="00AF1D1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vMerge/>
            <w:shd w:val="clear" w:color="auto" w:fill="auto"/>
          </w:tcPr>
          <w:p w14:paraId="58FCAE6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57" w:type="dxa"/>
            <w:vMerge/>
            <w:shd w:val="clear" w:color="auto" w:fill="auto"/>
          </w:tcPr>
          <w:p w14:paraId="70BBD9E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vMerge/>
            <w:shd w:val="clear" w:color="auto" w:fill="auto"/>
          </w:tcPr>
          <w:p w14:paraId="71A407A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129" w:type="dxa"/>
            <w:gridSpan w:val="2"/>
            <w:vMerge/>
            <w:shd w:val="clear" w:color="auto" w:fill="auto"/>
          </w:tcPr>
          <w:p w14:paraId="3CC57DAF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vMerge/>
            <w:shd w:val="clear" w:color="auto" w:fill="auto"/>
          </w:tcPr>
          <w:p w14:paraId="7F738673" w14:textId="77777777" w:rsidR="00F1141A" w:rsidRPr="00120717" w:rsidRDefault="00F1141A" w:rsidP="00F1141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F1141A" w:rsidRPr="00120717" w14:paraId="4FD12CEF" w14:textId="77777777" w:rsidTr="00667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588"/>
        </w:trPr>
        <w:tc>
          <w:tcPr>
            <w:tcW w:w="651" w:type="dxa"/>
            <w:gridSpan w:val="2"/>
            <w:shd w:val="clear" w:color="auto" w:fill="auto"/>
          </w:tcPr>
          <w:p w14:paraId="46333BD0" w14:textId="7291ADCF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3.2.3</w:t>
            </w:r>
          </w:p>
        </w:tc>
        <w:tc>
          <w:tcPr>
            <w:tcW w:w="1823" w:type="dxa"/>
            <w:shd w:val="clear" w:color="auto" w:fill="auto"/>
          </w:tcPr>
          <w:p w14:paraId="7E942DB1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Поддержка творческой деятельности и техническое оснащение детских и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кукольных театров</w:t>
            </w:r>
          </w:p>
          <w:p w14:paraId="368A832A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5" w:type="dxa"/>
            <w:gridSpan w:val="2"/>
            <w:vMerge/>
            <w:shd w:val="clear" w:color="auto" w:fill="auto"/>
          </w:tcPr>
          <w:p w14:paraId="7AD6AB9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  <w:gridSpan w:val="4"/>
            <w:vMerge/>
            <w:shd w:val="clear" w:color="auto" w:fill="auto"/>
          </w:tcPr>
          <w:p w14:paraId="1882793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vMerge/>
            <w:shd w:val="clear" w:color="auto" w:fill="auto"/>
          </w:tcPr>
          <w:p w14:paraId="6070B1B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vMerge/>
            <w:shd w:val="clear" w:color="auto" w:fill="auto"/>
          </w:tcPr>
          <w:p w14:paraId="5E5E433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57" w:type="dxa"/>
            <w:vMerge/>
            <w:shd w:val="clear" w:color="auto" w:fill="auto"/>
          </w:tcPr>
          <w:p w14:paraId="6145ACB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vMerge/>
            <w:shd w:val="clear" w:color="auto" w:fill="auto"/>
          </w:tcPr>
          <w:p w14:paraId="48FF952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129" w:type="dxa"/>
            <w:gridSpan w:val="2"/>
            <w:vMerge/>
            <w:shd w:val="clear" w:color="auto" w:fill="auto"/>
          </w:tcPr>
          <w:p w14:paraId="10094373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vMerge/>
            <w:shd w:val="clear" w:color="auto" w:fill="auto"/>
          </w:tcPr>
          <w:p w14:paraId="4E6D3D30" w14:textId="77777777" w:rsidR="00F1141A" w:rsidRPr="00120717" w:rsidRDefault="00F1141A" w:rsidP="00F1141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F1141A" w:rsidRPr="00120717" w14:paraId="5844D7E0" w14:textId="77777777" w:rsidTr="005647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01"/>
        </w:trPr>
        <w:tc>
          <w:tcPr>
            <w:tcW w:w="651" w:type="dxa"/>
            <w:gridSpan w:val="2"/>
            <w:shd w:val="clear" w:color="auto" w:fill="auto"/>
          </w:tcPr>
          <w:p w14:paraId="4D6DE1E4" w14:textId="4E87D84C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3.2.4</w:t>
            </w:r>
          </w:p>
        </w:tc>
        <w:tc>
          <w:tcPr>
            <w:tcW w:w="1823" w:type="dxa"/>
            <w:shd w:val="clear" w:color="auto" w:fill="auto"/>
          </w:tcPr>
          <w:p w14:paraId="0B7FB4DC" w14:textId="65514183" w:rsidR="00F1141A" w:rsidRPr="00120717" w:rsidRDefault="00F1141A" w:rsidP="0067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библиотек Кабардино-Балкарской Республики</w:t>
            </w:r>
          </w:p>
        </w:tc>
        <w:tc>
          <w:tcPr>
            <w:tcW w:w="1415" w:type="dxa"/>
            <w:gridSpan w:val="2"/>
            <w:vMerge/>
            <w:shd w:val="clear" w:color="auto" w:fill="auto"/>
          </w:tcPr>
          <w:p w14:paraId="3D4A04E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  <w:gridSpan w:val="4"/>
            <w:vMerge/>
            <w:shd w:val="clear" w:color="auto" w:fill="auto"/>
          </w:tcPr>
          <w:p w14:paraId="5BAB1FD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vMerge/>
            <w:shd w:val="clear" w:color="auto" w:fill="auto"/>
          </w:tcPr>
          <w:p w14:paraId="4EF1094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vMerge/>
            <w:shd w:val="clear" w:color="auto" w:fill="auto"/>
          </w:tcPr>
          <w:p w14:paraId="0FFD5C3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557" w:type="dxa"/>
            <w:vMerge/>
            <w:shd w:val="clear" w:color="auto" w:fill="auto"/>
          </w:tcPr>
          <w:p w14:paraId="05C7235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vMerge/>
            <w:shd w:val="clear" w:color="auto" w:fill="auto"/>
          </w:tcPr>
          <w:p w14:paraId="43A2878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129" w:type="dxa"/>
            <w:gridSpan w:val="2"/>
            <w:vMerge/>
            <w:shd w:val="clear" w:color="auto" w:fill="auto"/>
          </w:tcPr>
          <w:p w14:paraId="4D36539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vMerge/>
            <w:shd w:val="clear" w:color="auto" w:fill="auto"/>
          </w:tcPr>
          <w:p w14:paraId="3831598A" w14:textId="77777777" w:rsidR="00F1141A" w:rsidRPr="00120717" w:rsidRDefault="00F1141A" w:rsidP="00F1141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F1141A" w:rsidRPr="00120717" w14:paraId="40285037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83"/>
        </w:trPr>
        <w:tc>
          <w:tcPr>
            <w:tcW w:w="651" w:type="dxa"/>
            <w:gridSpan w:val="2"/>
            <w:shd w:val="clear" w:color="auto" w:fill="auto"/>
          </w:tcPr>
          <w:p w14:paraId="2118AD0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4AB2FCB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3.3.</w:t>
            </w:r>
          </w:p>
          <w:p w14:paraId="4F971A5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2DAEF4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41A1E9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913FEF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5F2A06F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6A5A813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2D1BA6A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8D5D4D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E5363CB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5C4898E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83"/>
        </w:trPr>
        <w:tc>
          <w:tcPr>
            <w:tcW w:w="651" w:type="dxa"/>
            <w:gridSpan w:val="2"/>
            <w:shd w:val="clear" w:color="auto" w:fill="auto"/>
          </w:tcPr>
          <w:p w14:paraId="659A364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68213C00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3.4.</w:t>
            </w:r>
          </w:p>
          <w:p w14:paraId="5E07AFA7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Предоставлены субсидии на обеспечение развития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67EA89D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2BB6AD5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1A257B5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2AFA699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63B09DC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9A23E7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0439DF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2D101028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2A1AC967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83"/>
        </w:trPr>
        <w:tc>
          <w:tcPr>
            <w:tcW w:w="651" w:type="dxa"/>
            <w:gridSpan w:val="2"/>
            <w:shd w:val="clear" w:color="auto" w:fill="auto"/>
          </w:tcPr>
          <w:p w14:paraId="681FF0D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C66ACFD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3.5.</w:t>
            </w:r>
          </w:p>
          <w:p w14:paraId="7A0733A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Предоставлены 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156AF3F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58DC24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A63E99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46049D7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3A19E21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E03F3A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8A769A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98DA5B4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60AD1F20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577C92F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3.3</w:t>
            </w:r>
          </w:p>
        </w:tc>
        <w:tc>
          <w:tcPr>
            <w:tcW w:w="1823" w:type="dxa"/>
            <w:shd w:val="clear" w:color="auto" w:fill="auto"/>
          </w:tcPr>
          <w:p w14:paraId="611DF314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</w:t>
            </w:r>
          </w:p>
          <w:p w14:paraId="550323B3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4.А1. Региональный проект «Культурная среда»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47D7745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Минкультуры КБР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, местные администрации муниципальных образований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0C558BD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48E1FDEF" w14:textId="29E00F0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20D7A353" w14:textId="6DE2DC3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0BA17767" w14:textId="62B49683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4C6E7280" w14:textId="09232F8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42B684C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Оснащение музыкальными инструментами, оборудованием и учебными материалами образовательных учреждений отрасли культуры (в т.ч. детских музыкальных, художественных, хореографических школ и школ искусств);</w:t>
            </w:r>
          </w:p>
          <w:p w14:paraId="504D169B" w14:textId="2F253482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 xml:space="preserve">создание (реконструкция) и капитальный </w:t>
            </w:r>
            <w:proofErr w:type="gramStart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ремонт  культурно</w:t>
            </w:r>
            <w:proofErr w:type="gramEnd"/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-досугового учреждения на территории сельской местности;</w:t>
            </w:r>
          </w:p>
          <w:p w14:paraId="68FCED47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доступность за счет создания (реконструкции) и капитального ремонта сельских культурно-досуговых объектов;</w:t>
            </w:r>
          </w:p>
          <w:p w14:paraId="6F4E4E0B" w14:textId="05A2256B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обеспечение доступности к услугам культуры, проживающих в сельских населенных пунктах;</w:t>
            </w:r>
          </w:p>
          <w:p w14:paraId="2A14E3D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завершение капитального ремонта региональных и муниципальных театров юного зрителя и театров кукол</w:t>
            </w:r>
          </w:p>
        </w:tc>
        <w:tc>
          <w:tcPr>
            <w:tcW w:w="6253" w:type="dxa"/>
            <w:shd w:val="clear" w:color="auto" w:fill="auto"/>
          </w:tcPr>
          <w:p w14:paraId="57310CAF" w14:textId="77777777" w:rsidR="005A65B2" w:rsidRPr="00120717" w:rsidRDefault="005A65B2" w:rsidP="005A65B2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95 904,5 тыс. рублей, согласно сводной бюджетной росписи на отчетную дату – 132 914,4</w:t>
            </w:r>
            <w:r w:rsidRPr="0012071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рублей. </w:t>
            </w:r>
          </w:p>
          <w:p w14:paraId="0FC06886" w14:textId="77777777" w:rsidR="005A65B2" w:rsidRPr="00120717" w:rsidRDefault="005A65B2" w:rsidP="005A65B2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Кассовое исполнение составило 132 914,4 тыс. рублей или 100 %.</w:t>
            </w:r>
          </w:p>
          <w:p w14:paraId="56F53B29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2023 году благодаря государственной поддержке продолжена модернизация                        инфраструктуры республики, в том числе, путем реализации мер по обеспечению доступности учреждений культуры</w:t>
            </w:r>
          </w:p>
          <w:p w14:paraId="18EB6605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Так, в рамках реализации национального проекта «Культура» между Правительством КБР и Минкультуры России подписаны 5 соглашений о </w:t>
            </w:r>
            <w:r w:rsidRPr="00120717">
              <w:rPr>
                <w:rFonts w:ascii="Times New Roman" w:eastAsiaTheme="minorHAnsi" w:hAnsi="Times New Roman"/>
                <w:sz w:val="20"/>
                <w:szCs w:val="20"/>
              </w:rPr>
              <w:t xml:space="preserve">предоставлении субсидии из </w:t>
            </w:r>
            <w:r w:rsidRPr="00120717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федерального бюджета бюджету субъекта Российской Федерации.</w:t>
            </w:r>
          </w:p>
          <w:p w14:paraId="19B5844B" w14:textId="77777777" w:rsidR="005A65B2" w:rsidRPr="00120717" w:rsidRDefault="005A65B2" w:rsidP="005A65B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отчетный период реализованы следующие мероприятия:</w:t>
            </w:r>
          </w:p>
          <w:p w14:paraId="63A0E6BE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сданы в эксплуатацию 8 объектов культуры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с возможностью опережающего финансирования 2-х объектов капитального ремонта, в том числе: </w:t>
            </w:r>
          </w:p>
          <w:p w14:paraId="2EC0FB63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введен в эксплуатацию построенный в период с 2021 по 2022 года Центр культурного развития в городе Нальчике;</w:t>
            </w:r>
          </w:p>
          <w:p w14:paraId="3C78E22D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завершен капитальный ремонт следующих объектов:</w:t>
            </w:r>
          </w:p>
          <w:p w14:paraId="0489B0B1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дом культуры в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Терекское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Терского муниципального района;</w:t>
            </w:r>
          </w:p>
          <w:p w14:paraId="314C2FB2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дом культуры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Исламей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Баксанского муниципального района;</w:t>
            </w:r>
          </w:p>
          <w:p w14:paraId="52CE9EBF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дом культуры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Озрек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Лескенского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района;</w:t>
            </w:r>
          </w:p>
          <w:p w14:paraId="5BACF27B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дом культуры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Приближная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Прохладненского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района;</w:t>
            </w:r>
          </w:p>
          <w:p w14:paraId="14DF4482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детская школа искусств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г.о.Прохладный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5453F150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детская школа искусств № 2 имени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Казаноко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Жабаги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г.о.Нальчик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335D6BD8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детская художественная школа»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г.о.Нальчик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526A60A8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Также, в 2023 году в рамках национального проекта «Культура» реализован проект по </w:t>
            </w: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созданию модельных муниципальных библиотек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Благодаря данному проекту переоснащены 4 муниципальные </w:t>
            </w:r>
            <w:proofErr w:type="gram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библиотеки  по</w:t>
            </w:r>
            <w:proofErr w:type="gram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модельному стандарту:                                 </w:t>
            </w:r>
          </w:p>
          <w:p w14:paraId="560ADC9B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детский филиал № 5 МКУ «Централизованная библиотечная система» городского округа Нальчик;</w:t>
            </w:r>
          </w:p>
          <w:p w14:paraId="79BDFC66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библиотека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Кишпек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ЦБС Баксанского муниципального района;</w:t>
            </w:r>
          </w:p>
          <w:p w14:paraId="0888C9F2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библиотека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Нартан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ЦБС Чегемского муниципального района;</w:t>
            </w:r>
          </w:p>
          <w:p w14:paraId="02B80A2E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районная библиотека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им.Мечиева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Черекского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района.  </w:t>
            </w:r>
          </w:p>
          <w:p w14:paraId="696B4234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Библиотеками в рамках проекта проведен ремонт помещений, осуществлено комплектование книжного фонда, приобретена мебель, оборудование и необходимая оргтехника, организовано современное пространство, проведены работы по подключению к Национальной электронной библиотеке. «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Культура.РФ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».</w:t>
            </w:r>
          </w:p>
          <w:p w14:paraId="52D7A746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63905DE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Осуществлено техническое оснащение 2-х региональных музеев:</w:t>
            </w:r>
          </w:p>
          <w:p w14:paraId="44A2DC88" w14:textId="77777777" w:rsidR="005A65B2" w:rsidRPr="00120717" w:rsidRDefault="005A65B2" w:rsidP="005A65B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Национального музея КБР и Историко-краеведческого музея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г.п.Чегем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Чегемского муниципального района</w:t>
            </w:r>
          </w:p>
          <w:p w14:paraId="0B308D65" w14:textId="4498375C" w:rsidR="00F1141A" w:rsidRPr="00120717" w:rsidRDefault="005A65B2" w:rsidP="00045ED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Музеями приобретены оборудование и технические средства для обеспечения сохранности и хранения музейных предметов, в том числе экспозиционные витрины, климатическое оборудование, манекены, мобильный демонстрационный экран, оргтехника и стеллажи.</w:t>
            </w:r>
          </w:p>
        </w:tc>
      </w:tr>
      <w:tr w:rsidR="00F1141A" w:rsidRPr="00120717" w14:paraId="22A539BE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6C8FFAB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6A934F58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  <w:hyperlink w:anchor="Par323" w:history="1"/>
          </w:p>
        </w:tc>
        <w:tc>
          <w:tcPr>
            <w:tcW w:w="1415" w:type="dxa"/>
            <w:gridSpan w:val="2"/>
            <w:shd w:val="clear" w:color="auto" w:fill="auto"/>
          </w:tcPr>
          <w:p w14:paraId="3057DAC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3570EF2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89312A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4D3FF4C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299D404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10B84F3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9C3E63F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3B64BCA1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64D2738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7A4EBE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4CFB4B32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F80992D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3812F4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6DFFD87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0B210C8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0DE9634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4D92F11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937C5B7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0BA8C677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325C1BB9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78A814D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63350294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3.9.</w:t>
            </w:r>
          </w:p>
          <w:p w14:paraId="03B0CCB3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Предоставлены субсидии на государственную поддержку отрасли культуры в рамках регионального проекта «Культурная среда» в части </w:t>
            </w: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оснащения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30A995D7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4E6366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3EC179A3" w14:textId="631A2CE4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1F643DDB" w14:textId="6DD24D2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63A5B3A7" w14:textId="37E6C47C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66E9F73D" w14:textId="1C36CE2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8BEDCBE" w14:textId="7D8F1178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D2728FD" w14:textId="749E12FD" w:rsidR="00F1141A" w:rsidRPr="00120717" w:rsidRDefault="00F1141A" w:rsidP="00F1141A">
            <w:pPr>
              <w:pStyle w:val="a5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520C3D8E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12A0495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2A29A2B6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3.11.</w:t>
            </w:r>
          </w:p>
          <w:p w14:paraId="1F6D22ED" w14:textId="08829C4D" w:rsidR="00F1141A" w:rsidRPr="00120717" w:rsidRDefault="00F1141A" w:rsidP="002B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Предоставлены субсидии на государственную поддержку отрасли культуры в рамках регионального проекта «Культурная среда» в части создания и модернизации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38E18EBA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02D4AF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4A2A87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0F2503C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1A0E54B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2D3BFA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06C29B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5089D063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4637A042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3AA262D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02B71F1D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3.12.</w:t>
            </w:r>
          </w:p>
          <w:p w14:paraId="6C82F9D5" w14:textId="575ABA39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Предоставлены субсидии на государственную поддержку отрасли культуры в рамках регионального проекта «Культурная среда» в части модернизации региональных театров юного зрителя и театров кукол путем их реконструкции, капитального ремонта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7B745FB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D0493B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3A38BC0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74352E6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3741DD3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74D1536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1D7AC73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A38F5BA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7DBBAC86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651" w:type="dxa"/>
            <w:gridSpan w:val="2"/>
            <w:shd w:val="clear" w:color="auto" w:fill="auto"/>
          </w:tcPr>
          <w:p w14:paraId="5434EF02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3.4</w:t>
            </w:r>
          </w:p>
        </w:tc>
        <w:tc>
          <w:tcPr>
            <w:tcW w:w="1823" w:type="dxa"/>
            <w:shd w:val="clear" w:color="auto" w:fill="auto"/>
          </w:tcPr>
          <w:p w14:paraId="0DC1F0F4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Основное мероприятие:</w:t>
            </w:r>
          </w:p>
          <w:p w14:paraId="64457038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4.А2. Региональный проект «Творческие люди»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56EEFB4B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Минкультуры КБР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292B5C1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7F79A5A4" w14:textId="580645E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78D46E00" w14:textId="62623F60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088CE5B9" w14:textId="4A02A57A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20559717" w14:textId="3F52DD9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0E921FA1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Разработка графика подготовки кадров для отрасли культуры для обучения на базе творческих вузов и повышение квалификации творческих и управленческих кадров в сфере культуры;</w:t>
            </w:r>
          </w:p>
          <w:p w14:paraId="16D427E7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квалификации работников культуры</w:t>
            </w:r>
          </w:p>
        </w:tc>
        <w:tc>
          <w:tcPr>
            <w:tcW w:w="6253" w:type="dxa"/>
            <w:shd w:val="clear" w:color="auto" w:fill="auto"/>
          </w:tcPr>
          <w:p w14:paraId="25320C01" w14:textId="77777777" w:rsidR="00B53817" w:rsidRPr="00120717" w:rsidRDefault="00B53817" w:rsidP="00B53817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606,1 тыс. рублей, согласно сводной бюджетной росписи на 31 декабря 2023 года – 606,1</w:t>
            </w:r>
            <w:r w:rsidRPr="0012071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рублей. </w:t>
            </w:r>
          </w:p>
          <w:p w14:paraId="0C03467A" w14:textId="77777777" w:rsidR="00B53817" w:rsidRPr="00120717" w:rsidRDefault="00B53817" w:rsidP="00B53817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Кассовое исполнение составило 606,1 тыс. рублей или 100 %.</w:t>
            </w:r>
          </w:p>
          <w:p w14:paraId="22926169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2023 году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году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рамках регионального проекта «Творческие люди» национального проекта «Культура» оказана государственная поддержка лучшим работникам и лучшим сельским учреждениям культуры, в том числе:</w:t>
            </w:r>
          </w:p>
          <w:p w14:paraId="64AFCDE3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государственная поддержка 4-м лучшим работникам сельских учреждений культуры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51,53 тыс. рублей каждому:</w:t>
            </w:r>
          </w:p>
          <w:p w14:paraId="477A6803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Балаговой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Аминат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Борисовне - заведующей муниципального казенного учреждения «Централизованная библиотечная система» Баксанского муниципального района;</w:t>
            </w:r>
          </w:p>
          <w:p w14:paraId="3DF5202B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Джаппуевой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Езетхан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Борисовне – мастеру декоративно-прикладного искусства муниципального казенного учреждения культуры «Районный центр народных ремесел и промыслов Эльбрусского района»; </w:t>
            </w:r>
          </w:p>
          <w:p w14:paraId="7FDFECBB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Ващановой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Галине Ивановне – руководителю самодеятельного коллектива муниципального казенного учреждения культуры «Дом культуры «Октябрь» ст. Александровской»;</w:t>
            </w:r>
          </w:p>
          <w:p w14:paraId="4C89BD57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Хаповой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Залине Леонидовне – художественному руководителю муниципального казенного учреждения «Дом культуры»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Старый Черек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Урванского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района;</w:t>
            </w:r>
          </w:p>
          <w:p w14:paraId="5B3192BD" w14:textId="77777777" w:rsidR="00B53817" w:rsidRPr="00120717" w:rsidRDefault="00B53817" w:rsidP="00B5381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государственная поддержка 4 (четырем) лучшим сельским учреждениям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 укрепление материально-технической базы в размере 103,07 тыс. рублей каждому:</w:t>
            </w:r>
          </w:p>
          <w:p w14:paraId="17D7383A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МКУК «Культурно-досуговый центр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Ново-Полтавского»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Прохладненского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района;</w:t>
            </w:r>
          </w:p>
          <w:p w14:paraId="3694BB33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МКУ «Дом культуры»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Камлюково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Зольского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района;</w:t>
            </w:r>
          </w:p>
          <w:p w14:paraId="02DE5ADD" w14:textId="77777777" w:rsidR="00B53817" w:rsidRPr="00120717" w:rsidRDefault="00B53817" w:rsidP="00B538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МКУ «Дом культуры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Урух»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Лескенского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района;</w:t>
            </w:r>
          </w:p>
          <w:p w14:paraId="751690BE" w14:textId="15B2FC09" w:rsidR="00F1141A" w:rsidRPr="00120717" w:rsidRDefault="00B53817" w:rsidP="002B4BE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МКУ «Сельский дом культуры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с.п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Безенги»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Черекского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муниципального района.</w:t>
            </w:r>
          </w:p>
        </w:tc>
      </w:tr>
      <w:tr w:rsidR="00F1141A" w:rsidRPr="00120717" w14:paraId="2FCD548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651" w:type="dxa"/>
            <w:gridSpan w:val="2"/>
            <w:shd w:val="clear" w:color="auto" w:fill="auto"/>
          </w:tcPr>
          <w:p w14:paraId="23D6994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AC2F15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3B25BF2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0C7E20C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DBBCE7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08ECFEE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06FBC2EE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0371E43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34D4EA6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07CF1E62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490F4461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651" w:type="dxa"/>
            <w:gridSpan w:val="2"/>
            <w:shd w:val="clear" w:color="auto" w:fill="auto"/>
          </w:tcPr>
          <w:p w14:paraId="73312226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3EF7FAD9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A5F382A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41FA7B39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1561CF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1FA2E33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46F4600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281476E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3421987D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07E3CBD4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3D703169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651" w:type="dxa"/>
            <w:gridSpan w:val="2"/>
            <w:shd w:val="clear" w:color="auto" w:fill="auto"/>
          </w:tcPr>
          <w:p w14:paraId="69BF1833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0AE72347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3.7.</w:t>
            </w:r>
          </w:p>
          <w:p w14:paraId="631049FF" w14:textId="60410AD2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 xml:space="preserve">Предоставлены субсидии на </w:t>
            </w:r>
            <w:r w:rsidRPr="00120717">
              <w:rPr>
                <w:rFonts w:ascii="Times New Roman" w:hAnsi="Times New Roman" w:cs="Times New Roman"/>
                <w:sz w:val="20"/>
              </w:rPr>
              <w:lastRenderedPageBreak/>
              <w:t>поддержку отрасли культуры, в части государственной поддержки лучших работников сельских учреждений культуры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2F3A3F1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57E5020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78BD091" w14:textId="3A4904B0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19CD051F" w14:textId="1E45AB1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694A43CF" w14:textId="71C1019E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61185C53" w14:textId="1468050F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E9ACD37" w14:textId="7596D14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13BFBADB" w14:textId="35E6D5C0" w:rsidR="00F1141A" w:rsidRPr="00120717" w:rsidRDefault="00F1141A" w:rsidP="00F1141A">
            <w:pPr>
              <w:pStyle w:val="a5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6FB0348B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651" w:type="dxa"/>
            <w:gridSpan w:val="2"/>
            <w:shd w:val="clear" w:color="auto" w:fill="auto"/>
          </w:tcPr>
          <w:p w14:paraId="7CAEA93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73A2FB7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3.8.</w:t>
            </w:r>
          </w:p>
          <w:p w14:paraId="539F40FB" w14:textId="0E7B9261" w:rsidR="00F1141A" w:rsidRPr="00120717" w:rsidRDefault="00F1141A" w:rsidP="002B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Предоставлены субсидии на поддержку отрасли культуры, в части государственной поддержки лучших сельских учреждений культуры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1F8CC377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6335D6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B925870" w14:textId="11345E0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28578074" w14:textId="2107A88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3FE7ABB8" w14:textId="3DD829AA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5B399EC" w14:textId="28C33F9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624B1AD" w14:textId="656A6B39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08C10382" w14:textId="3EA069D6" w:rsidR="00F1141A" w:rsidRPr="00120717" w:rsidRDefault="00F1141A" w:rsidP="00F1141A">
            <w:pPr>
              <w:pStyle w:val="a5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1141A" w:rsidRPr="00120717" w14:paraId="3CE3DDEF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651" w:type="dxa"/>
            <w:gridSpan w:val="2"/>
            <w:shd w:val="clear" w:color="auto" w:fill="auto"/>
          </w:tcPr>
          <w:p w14:paraId="1424586C" w14:textId="0EDF2E83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15083" w:type="dxa"/>
            <w:gridSpan w:val="20"/>
            <w:shd w:val="clear" w:color="auto" w:fill="auto"/>
          </w:tcPr>
          <w:p w14:paraId="5160E174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Подпрограмма «Реализация мероприятий федеральной целевой программы «Увековечение памяти погибших при защите Отечества</w:t>
            </w:r>
          </w:p>
          <w:p w14:paraId="0CB5FE27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на 2019 - 2024 годы» в Кабардино-Балкарской Республике</w:t>
            </w:r>
          </w:p>
        </w:tc>
      </w:tr>
      <w:tr w:rsidR="00F1141A" w:rsidRPr="00120717" w14:paraId="525938DC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0CC5E368" w14:textId="04A3739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4.1</w:t>
            </w:r>
          </w:p>
        </w:tc>
        <w:tc>
          <w:tcPr>
            <w:tcW w:w="1823" w:type="dxa"/>
            <w:shd w:val="clear" w:color="auto" w:fill="auto"/>
          </w:tcPr>
          <w:p w14:paraId="1EB1CE7F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Проведение ремонтных (реставрационных) работ и благоустройства воинских захоронений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264B9D14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Минкультуры КБР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, местные администрации муниципальных образований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3DD5D1E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4EE3136A" w14:textId="786A66C4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786CAAB0" w14:textId="75D207C4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7BDD1254" w14:textId="0EBE7D52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6B150C09" w14:textId="2269A6A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17BA84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Проведение ремонтных (реставрационных) работ, а также благоустройства воинских захоронений</w:t>
            </w:r>
          </w:p>
        </w:tc>
        <w:tc>
          <w:tcPr>
            <w:tcW w:w="6253" w:type="dxa"/>
            <w:shd w:val="clear" w:color="auto" w:fill="auto"/>
          </w:tcPr>
          <w:p w14:paraId="4BAD1AB9" w14:textId="77777777" w:rsidR="007F3D97" w:rsidRPr="00120717" w:rsidRDefault="007F3D97" w:rsidP="007F3D97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ее осуществление Законом о бюджете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t xml:space="preserve">(по состоянию на 1 января 2023 года)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предусмотрено 12 642,0 тыс. рублей, согласно сводной бюджетной росписи на 31 декабря 2023 года 12 642,0 тыс. рублей.</w:t>
            </w:r>
          </w:p>
          <w:p w14:paraId="4AE719CD" w14:textId="77777777" w:rsidR="007F3D97" w:rsidRPr="00120717" w:rsidRDefault="007F3D97" w:rsidP="007F3D97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Кассовое исполнение составило 12 642,0 тыс. рублей, или 100%. </w:t>
            </w:r>
          </w:p>
          <w:p w14:paraId="1ED5AB36" w14:textId="77777777" w:rsidR="007F3D97" w:rsidRPr="00120717" w:rsidRDefault="007F3D97" w:rsidP="007F3D9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Между Минобороны России и Правительством КБР заключено дополнительное соглашение от 25 декабря 2022 года № 187-09-2020-062/4 к соглашению о предоставлении субсидии из федерального бюджета бюджету Кабардино-Балкарской Республики 24 декабря 2019 года № 187-09-2020-062.  В федеральном законе от 5 декабря 2022 года № 466-ФЗ «О федеральном бюджете на 2023 год и на плановый период 2024 и 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2025 годов» Кабардино-Балкарской Республике предусмотрены бюджетные ассигнования в 2023 году на восстановление воинских захоронений в рамках федеральной целевой программы «Увековечение памяти погибших при защите Отечества  на 2019 - 2024 годы» в объеме 12 009,90 тыс. рублей. </w:t>
            </w:r>
          </w:p>
          <w:p w14:paraId="0615F303" w14:textId="77777777" w:rsidR="007F3D97" w:rsidRPr="00120717" w:rsidRDefault="007F3D97" w:rsidP="007F3D9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с результатами конкурсного отбора бюджетные ассигнования распределены муниципальным образования на восстановление 13 (тринадцать) воинских захоронений Кабардино-Балкарской Республики. Общий объем средств с учетом </w:t>
            </w:r>
            <w:proofErr w:type="spellStart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софинансирования</w:t>
            </w:r>
            <w:proofErr w:type="spellEnd"/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составил 12 900,0 тыс. рублей, в том числе за счет средств федерального бюджета – 12 009,9 тыс. руб., республиканского бюджета – 632,1 тыс. руб., местных бюджетов – 258,0 тыс. руб. </w:t>
            </w:r>
          </w:p>
          <w:p w14:paraId="13187D01" w14:textId="77777777" w:rsidR="007F3D97" w:rsidRPr="00120717" w:rsidRDefault="007F3D97" w:rsidP="007F3D9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по ремонту завершены в полном, объекты сданы.</w:t>
            </w: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</w:p>
          <w:p w14:paraId="07B8A9DD" w14:textId="51D47D1B" w:rsidR="00F1141A" w:rsidRPr="00120717" w:rsidRDefault="00F1141A" w:rsidP="007F3D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141A" w:rsidRPr="00120717" w14:paraId="01B378BE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54E72FF" w14:textId="0F6F8180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4.2</w:t>
            </w:r>
          </w:p>
        </w:tc>
        <w:tc>
          <w:tcPr>
            <w:tcW w:w="1823" w:type="dxa"/>
            <w:shd w:val="clear" w:color="auto" w:fill="auto"/>
          </w:tcPr>
          <w:p w14:paraId="75B9875E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Нанесение имен погибших при защите Отечества на мемориальные сооружения воинских захоронений на местах захоронения</w:t>
            </w:r>
          </w:p>
          <w:p w14:paraId="6D9E6CE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71C52366" w14:textId="4382A0A3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Минкультуры КБР</w:t>
            </w: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, местные администрации муниципальных образований</w:t>
            </w:r>
          </w:p>
        </w:tc>
        <w:tc>
          <w:tcPr>
            <w:tcW w:w="606" w:type="dxa"/>
            <w:gridSpan w:val="4"/>
            <w:shd w:val="clear" w:color="auto" w:fill="auto"/>
          </w:tcPr>
          <w:p w14:paraId="32EBEA87" w14:textId="05597093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1F911B3B" w14:textId="53406555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01.01.2023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1CCE6646" w14:textId="687C54FA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557" w:type="dxa"/>
            <w:shd w:val="clear" w:color="auto" w:fill="auto"/>
          </w:tcPr>
          <w:p w14:paraId="35365BFB" w14:textId="04D4F8A1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01.10.2023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017369C7" w14:textId="7952EAFD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31.12.2023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43ADB69C" w14:textId="7D0DD615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6253" w:type="dxa"/>
            <w:shd w:val="clear" w:color="auto" w:fill="auto"/>
          </w:tcPr>
          <w:p w14:paraId="7A4344CD" w14:textId="62DC9CBB" w:rsidR="00F1141A" w:rsidRPr="00120717" w:rsidRDefault="00F1141A" w:rsidP="00F1141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</w:p>
        </w:tc>
      </w:tr>
      <w:tr w:rsidR="00F1141A" w:rsidRPr="00120717" w14:paraId="35448E49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3E724E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157F17EC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Проблемы, возникшие в ходе реализации мероприятия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7C56B16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7BAA073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44E42CE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009BD5C4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756481FD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2BDBB32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2675E339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139AD0AF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0F2CC375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22134FA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59E377EF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</w:rPr>
              <w:t xml:space="preserve">Меры нейтрализации/минимизации отклонения по контрольному событию, оказывающего существенное воздействие на </w:t>
            </w:r>
            <w:r w:rsidRPr="00120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реализацию госпрограммы 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67CE37F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0030202F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14F628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4" w:type="dxa"/>
            <w:gridSpan w:val="4"/>
            <w:shd w:val="clear" w:color="auto" w:fill="auto"/>
          </w:tcPr>
          <w:p w14:paraId="6D83720A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557" w:type="dxa"/>
            <w:shd w:val="clear" w:color="auto" w:fill="auto"/>
          </w:tcPr>
          <w:p w14:paraId="66BADD2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29C3BE6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нет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556CFC1E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253" w:type="dxa"/>
            <w:shd w:val="clear" w:color="auto" w:fill="auto"/>
          </w:tcPr>
          <w:p w14:paraId="5110DE4B" w14:textId="77777777" w:rsidR="00F1141A" w:rsidRPr="00120717" w:rsidRDefault="00F1141A" w:rsidP="00F1141A">
            <w:pPr>
              <w:pStyle w:val="a5"/>
              <w:spacing w:after="0" w:line="240" w:lineRule="auto"/>
              <w:ind w:left="7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141A" w:rsidRPr="00120717" w14:paraId="49D5AB1D" w14:textId="77777777" w:rsidTr="00A81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651" w:type="dxa"/>
            <w:gridSpan w:val="2"/>
            <w:shd w:val="clear" w:color="auto" w:fill="auto"/>
          </w:tcPr>
          <w:p w14:paraId="43531BAC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823" w:type="dxa"/>
            <w:shd w:val="clear" w:color="auto" w:fill="auto"/>
          </w:tcPr>
          <w:p w14:paraId="665969DA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Контрольное событие программы 4.1.</w:t>
            </w:r>
          </w:p>
          <w:p w14:paraId="75160A05" w14:textId="35AB540D" w:rsidR="00F1141A" w:rsidRPr="00120717" w:rsidRDefault="00F1141A" w:rsidP="002B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на проведение ремонтных (реставрационных) работ и благоустройства воинских захоронений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698B616B" w14:textId="77777777" w:rsidR="00F1141A" w:rsidRPr="00120717" w:rsidRDefault="00F1141A" w:rsidP="00F11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hAnsi="Times New Roman"/>
                <w:sz w:val="20"/>
                <w:szCs w:val="20"/>
                <w:lang w:eastAsia="ru-RU"/>
              </w:rPr>
              <w:t>Минкультуры КБР</w:t>
            </w:r>
          </w:p>
          <w:p w14:paraId="23252C9A" w14:textId="77777777" w:rsidR="00F1141A" w:rsidRPr="00120717" w:rsidRDefault="00F1141A" w:rsidP="00F1141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606" w:type="dxa"/>
            <w:gridSpan w:val="4"/>
            <w:shd w:val="clear" w:color="auto" w:fill="auto"/>
          </w:tcPr>
          <w:p w14:paraId="642CC48B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47CF5F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714" w:type="dxa"/>
            <w:gridSpan w:val="4"/>
            <w:shd w:val="clear" w:color="auto" w:fill="auto"/>
          </w:tcPr>
          <w:p w14:paraId="68F4ED07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557" w:type="dxa"/>
            <w:shd w:val="clear" w:color="auto" w:fill="auto"/>
          </w:tcPr>
          <w:p w14:paraId="17361FC1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126CEC68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31 декабря</w:t>
            </w:r>
          </w:p>
        </w:tc>
        <w:tc>
          <w:tcPr>
            <w:tcW w:w="2129" w:type="dxa"/>
            <w:gridSpan w:val="2"/>
            <w:shd w:val="clear" w:color="auto" w:fill="auto"/>
          </w:tcPr>
          <w:p w14:paraId="77B61B95" w14:textId="77777777" w:rsidR="00F1141A" w:rsidRPr="00120717" w:rsidRDefault="00F1141A" w:rsidP="00F114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207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253" w:type="dxa"/>
            <w:shd w:val="clear" w:color="auto" w:fill="auto"/>
          </w:tcPr>
          <w:p w14:paraId="204D201D" w14:textId="77777777" w:rsidR="00F1141A" w:rsidRPr="00120717" w:rsidRDefault="00F1141A" w:rsidP="00F114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</w:tbl>
    <w:p w14:paraId="6F02CE18" w14:textId="77777777" w:rsidR="002B4BE3" w:rsidRDefault="002B4BE3" w:rsidP="00404B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D26AEE" w14:textId="77777777" w:rsidR="002B4BE3" w:rsidRDefault="002B4BE3" w:rsidP="00404B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50D9B8" w14:textId="59A95944" w:rsidR="001911BB" w:rsidRPr="005B11F4" w:rsidRDefault="00404BB1" w:rsidP="00404B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1F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1911BB" w:rsidRPr="005B11F4">
        <w:rPr>
          <w:rFonts w:ascii="Times New Roman" w:eastAsia="Times New Roman" w:hAnsi="Times New Roman"/>
          <w:sz w:val="24"/>
          <w:szCs w:val="24"/>
          <w:lang w:eastAsia="ru-RU"/>
        </w:rPr>
        <w:t xml:space="preserve">инистр культуры КБР ______________________ </w:t>
      </w:r>
      <w:proofErr w:type="spellStart"/>
      <w:r w:rsidR="001911BB" w:rsidRPr="005B11F4">
        <w:rPr>
          <w:rFonts w:ascii="Times New Roman" w:eastAsia="Times New Roman" w:hAnsi="Times New Roman"/>
          <w:sz w:val="24"/>
          <w:szCs w:val="24"/>
          <w:lang w:eastAsia="ru-RU"/>
        </w:rPr>
        <w:t>Кумахов</w:t>
      </w:r>
      <w:proofErr w:type="spellEnd"/>
      <w:r w:rsidR="001911BB" w:rsidRPr="005B11F4">
        <w:rPr>
          <w:rFonts w:ascii="Times New Roman" w:eastAsia="Times New Roman" w:hAnsi="Times New Roman"/>
          <w:sz w:val="24"/>
          <w:szCs w:val="24"/>
          <w:lang w:eastAsia="ru-RU"/>
        </w:rPr>
        <w:t xml:space="preserve"> М.Л.</w:t>
      </w:r>
    </w:p>
    <w:p w14:paraId="6ABD44FA" w14:textId="77777777" w:rsidR="001911BB" w:rsidRPr="005B11F4" w:rsidRDefault="001911BB" w:rsidP="00404B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0C228D" w14:textId="77777777" w:rsidR="001911BB" w:rsidRPr="005B11F4" w:rsidRDefault="001911BB" w:rsidP="00404B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911BB" w:rsidRPr="005B11F4" w:rsidSect="001911BB">
      <w:headerReference w:type="default" r:id="rId8"/>
      <w:pgSz w:w="16838" w:h="11905" w:orient="landscape"/>
      <w:pgMar w:top="284" w:right="395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DB956" w14:textId="77777777" w:rsidR="00877C50" w:rsidRDefault="00877C50" w:rsidP="001911BB">
      <w:pPr>
        <w:spacing w:after="0" w:line="240" w:lineRule="auto"/>
      </w:pPr>
      <w:r>
        <w:separator/>
      </w:r>
    </w:p>
  </w:endnote>
  <w:endnote w:type="continuationSeparator" w:id="0">
    <w:p w14:paraId="79F4DF1E" w14:textId="77777777" w:rsidR="00877C50" w:rsidRDefault="00877C50" w:rsidP="0019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C08C7" w14:textId="77777777" w:rsidR="00877C50" w:rsidRDefault="00877C50" w:rsidP="001911BB">
      <w:pPr>
        <w:spacing w:after="0" w:line="240" w:lineRule="auto"/>
      </w:pPr>
      <w:r>
        <w:separator/>
      </w:r>
    </w:p>
  </w:footnote>
  <w:footnote w:type="continuationSeparator" w:id="0">
    <w:p w14:paraId="60E34F97" w14:textId="77777777" w:rsidR="00877C50" w:rsidRDefault="00877C50" w:rsidP="00191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B011F" w14:textId="77777777" w:rsidR="00877C50" w:rsidRDefault="00877C50" w:rsidP="001911BB">
    <w:pPr>
      <w:widowControl w:val="0"/>
      <w:autoSpaceDE w:val="0"/>
      <w:autoSpaceDN w:val="0"/>
      <w:spacing w:after="0" w:line="240" w:lineRule="atLeast"/>
      <w:jc w:val="right"/>
      <w:rPr>
        <w:rFonts w:ascii="Times New Roman" w:eastAsia="Times New Roman" w:hAnsi="Times New Roman"/>
        <w:b/>
        <w:color w:val="000000"/>
        <w:sz w:val="24"/>
        <w:szCs w:val="24"/>
        <w:lang w:eastAsia="ru-RU"/>
      </w:rPr>
    </w:pPr>
  </w:p>
  <w:p w14:paraId="6B86CA0A" w14:textId="77777777" w:rsidR="00877C50" w:rsidRPr="001911BB" w:rsidRDefault="00877C50" w:rsidP="001911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6E0D"/>
    <w:multiLevelType w:val="hybridMultilevel"/>
    <w:tmpl w:val="5814558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E8772E"/>
    <w:multiLevelType w:val="hybridMultilevel"/>
    <w:tmpl w:val="550AE31C"/>
    <w:lvl w:ilvl="0" w:tplc="5FCC86A2">
      <w:numFmt w:val="bullet"/>
      <w:lvlText w:val="•"/>
      <w:lvlJc w:val="left"/>
      <w:pPr>
        <w:ind w:left="780" w:hanging="78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0124CA"/>
    <w:multiLevelType w:val="hybridMultilevel"/>
    <w:tmpl w:val="EDC8A74A"/>
    <w:lvl w:ilvl="0" w:tplc="61CE9C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DB3D1D"/>
    <w:multiLevelType w:val="hybridMultilevel"/>
    <w:tmpl w:val="064A9166"/>
    <w:lvl w:ilvl="0" w:tplc="6CEE502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C23169"/>
    <w:multiLevelType w:val="hybridMultilevel"/>
    <w:tmpl w:val="90D0222E"/>
    <w:lvl w:ilvl="0" w:tplc="CAD4DB2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86D42"/>
    <w:multiLevelType w:val="hybridMultilevel"/>
    <w:tmpl w:val="7674C7E0"/>
    <w:lvl w:ilvl="0" w:tplc="8EFCDD4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FA2592"/>
    <w:multiLevelType w:val="hybridMultilevel"/>
    <w:tmpl w:val="D92023DA"/>
    <w:lvl w:ilvl="0" w:tplc="E4424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1A726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03D47"/>
    <w:multiLevelType w:val="multilevel"/>
    <w:tmpl w:val="245052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562E4"/>
    <w:multiLevelType w:val="hybridMultilevel"/>
    <w:tmpl w:val="F9562484"/>
    <w:lvl w:ilvl="0" w:tplc="6EECDFC4">
      <w:start w:val="1"/>
      <w:numFmt w:val="decimal"/>
      <w:lvlText w:val="%1."/>
      <w:lvlJc w:val="left"/>
      <w:pPr>
        <w:ind w:left="1714" w:hanging="1005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2C65777"/>
    <w:multiLevelType w:val="hybridMultilevel"/>
    <w:tmpl w:val="602281F4"/>
    <w:lvl w:ilvl="0" w:tplc="88245A44">
      <w:start w:val="8"/>
      <w:numFmt w:val="decimal"/>
      <w:lvlText w:val="%1."/>
      <w:lvlJc w:val="left"/>
      <w:pPr>
        <w:ind w:left="43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67F31A19"/>
    <w:multiLevelType w:val="hybridMultilevel"/>
    <w:tmpl w:val="39FA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C067A"/>
    <w:multiLevelType w:val="hybridMultilevel"/>
    <w:tmpl w:val="30E2B8BE"/>
    <w:lvl w:ilvl="0" w:tplc="D22C7694">
      <w:start w:val="16"/>
      <w:numFmt w:val="decimal"/>
      <w:lvlText w:val="%1."/>
      <w:lvlJc w:val="left"/>
      <w:pPr>
        <w:ind w:left="33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2" w:hanging="360"/>
      </w:pPr>
    </w:lvl>
    <w:lvl w:ilvl="2" w:tplc="0419001B" w:tentative="1">
      <w:start w:val="1"/>
      <w:numFmt w:val="lowerRoman"/>
      <w:lvlText w:val="%3."/>
      <w:lvlJc w:val="right"/>
      <w:pPr>
        <w:ind w:left="1762" w:hanging="180"/>
      </w:pPr>
    </w:lvl>
    <w:lvl w:ilvl="3" w:tplc="0419000F" w:tentative="1">
      <w:start w:val="1"/>
      <w:numFmt w:val="decimal"/>
      <w:lvlText w:val="%4."/>
      <w:lvlJc w:val="left"/>
      <w:pPr>
        <w:ind w:left="2482" w:hanging="360"/>
      </w:pPr>
    </w:lvl>
    <w:lvl w:ilvl="4" w:tplc="04190019" w:tentative="1">
      <w:start w:val="1"/>
      <w:numFmt w:val="lowerLetter"/>
      <w:lvlText w:val="%5."/>
      <w:lvlJc w:val="left"/>
      <w:pPr>
        <w:ind w:left="3202" w:hanging="360"/>
      </w:pPr>
    </w:lvl>
    <w:lvl w:ilvl="5" w:tplc="0419001B" w:tentative="1">
      <w:start w:val="1"/>
      <w:numFmt w:val="lowerRoman"/>
      <w:lvlText w:val="%6."/>
      <w:lvlJc w:val="right"/>
      <w:pPr>
        <w:ind w:left="3922" w:hanging="180"/>
      </w:pPr>
    </w:lvl>
    <w:lvl w:ilvl="6" w:tplc="0419000F" w:tentative="1">
      <w:start w:val="1"/>
      <w:numFmt w:val="decimal"/>
      <w:lvlText w:val="%7."/>
      <w:lvlJc w:val="left"/>
      <w:pPr>
        <w:ind w:left="4642" w:hanging="360"/>
      </w:pPr>
    </w:lvl>
    <w:lvl w:ilvl="7" w:tplc="04190019" w:tentative="1">
      <w:start w:val="1"/>
      <w:numFmt w:val="lowerLetter"/>
      <w:lvlText w:val="%8."/>
      <w:lvlJc w:val="left"/>
      <w:pPr>
        <w:ind w:left="5362" w:hanging="360"/>
      </w:pPr>
    </w:lvl>
    <w:lvl w:ilvl="8" w:tplc="041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12" w15:restartNumberingAfterBreak="0">
    <w:nsid w:val="715402BA"/>
    <w:multiLevelType w:val="hybridMultilevel"/>
    <w:tmpl w:val="784EE874"/>
    <w:lvl w:ilvl="0" w:tplc="0419000F">
      <w:start w:val="1"/>
      <w:numFmt w:val="decimal"/>
      <w:lvlText w:val="%1."/>
      <w:lvlJc w:val="left"/>
      <w:pPr>
        <w:ind w:left="2715" w:hanging="360"/>
      </w:pPr>
    </w:lvl>
    <w:lvl w:ilvl="1" w:tplc="04190019" w:tentative="1">
      <w:start w:val="1"/>
      <w:numFmt w:val="lowerLetter"/>
      <w:lvlText w:val="%2."/>
      <w:lvlJc w:val="left"/>
      <w:pPr>
        <w:ind w:left="3435" w:hanging="360"/>
      </w:pPr>
    </w:lvl>
    <w:lvl w:ilvl="2" w:tplc="0419001B" w:tentative="1">
      <w:start w:val="1"/>
      <w:numFmt w:val="lowerRoman"/>
      <w:lvlText w:val="%3."/>
      <w:lvlJc w:val="right"/>
      <w:pPr>
        <w:ind w:left="4155" w:hanging="180"/>
      </w:pPr>
    </w:lvl>
    <w:lvl w:ilvl="3" w:tplc="0419000F" w:tentative="1">
      <w:start w:val="1"/>
      <w:numFmt w:val="decimal"/>
      <w:lvlText w:val="%4."/>
      <w:lvlJc w:val="left"/>
      <w:pPr>
        <w:ind w:left="4875" w:hanging="360"/>
      </w:pPr>
    </w:lvl>
    <w:lvl w:ilvl="4" w:tplc="04190019" w:tentative="1">
      <w:start w:val="1"/>
      <w:numFmt w:val="lowerLetter"/>
      <w:lvlText w:val="%5."/>
      <w:lvlJc w:val="left"/>
      <w:pPr>
        <w:ind w:left="5595" w:hanging="360"/>
      </w:pPr>
    </w:lvl>
    <w:lvl w:ilvl="5" w:tplc="0419001B" w:tentative="1">
      <w:start w:val="1"/>
      <w:numFmt w:val="lowerRoman"/>
      <w:lvlText w:val="%6."/>
      <w:lvlJc w:val="right"/>
      <w:pPr>
        <w:ind w:left="6315" w:hanging="180"/>
      </w:pPr>
    </w:lvl>
    <w:lvl w:ilvl="6" w:tplc="0419000F" w:tentative="1">
      <w:start w:val="1"/>
      <w:numFmt w:val="decimal"/>
      <w:lvlText w:val="%7."/>
      <w:lvlJc w:val="left"/>
      <w:pPr>
        <w:ind w:left="7035" w:hanging="360"/>
      </w:pPr>
    </w:lvl>
    <w:lvl w:ilvl="7" w:tplc="04190019" w:tentative="1">
      <w:start w:val="1"/>
      <w:numFmt w:val="lowerLetter"/>
      <w:lvlText w:val="%8."/>
      <w:lvlJc w:val="left"/>
      <w:pPr>
        <w:ind w:left="7755" w:hanging="360"/>
      </w:pPr>
    </w:lvl>
    <w:lvl w:ilvl="8" w:tplc="041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13" w15:restartNumberingAfterBreak="0">
    <w:nsid w:val="798E20F6"/>
    <w:multiLevelType w:val="hybridMultilevel"/>
    <w:tmpl w:val="7FD22B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  <w:num w:numId="11">
    <w:abstractNumId w:val="13"/>
  </w:num>
  <w:num w:numId="12">
    <w:abstractNumId w:val="9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BA5"/>
    <w:rsid w:val="00001A47"/>
    <w:rsid w:val="00005410"/>
    <w:rsid w:val="000059D4"/>
    <w:rsid w:val="00014BFA"/>
    <w:rsid w:val="00017467"/>
    <w:rsid w:val="00020017"/>
    <w:rsid w:val="00022102"/>
    <w:rsid w:val="00023CA2"/>
    <w:rsid w:val="00024A14"/>
    <w:rsid w:val="0003706F"/>
    <w:rsid w:val="00041BB4"/>
    <w:rsid w:val="000421C6"/>
    <w:rsid w:val="0004529D"/>
    <w:rsid w:val="00045ED8"/>
    <w:rsid w:val="000461B1"/>
    <w:rsid w:val="00050836"/>
    <w:rsid w:val="000542D9"/>
    <w:rsid w:val="00055168"/>
    <w:rsid w:val="00055EED"/>
    <w:rsid w:val="000633D0"/>
    <w:rsid w:val="00066010"/>
    <w:rsid w:val="000660A4"/>
    <w:rsid w:val="000671DA"/>
    <w:rsid w:val="0007106C"/>
    <w:rsid w:val="00075273"/>
    <w:rsid w:val="00081D54"/>
    <w:rsid w:val="00083CF9"/>
    <w:rsid w:val="00086596"/>
    <w:rsid w:val="00094C17"/>
    <w:rsid w:val="000977B7"/>
    <w:rsid w:val="000A7968"/>
    <w:rsid w:val="000B074E"/>
    <w:rsid w:val="000B3E75"/>
    <w:rsid w:val="000B737B"/>
    <w:rsid w:val="000B75A9"/>
    <w:rsid w:val="000C7998"/>
    <w:rsid w:val="000D5299"/>
    <w:rsid w:val="000D6F2A"/>
    <w:rsid w:val="000D70E7"/>
    <w:rsid w:val="000E0AFB"/>
    <w:rsid w:val="000E1E17"/>
    <w:rsid w:val="000E1E8F"/>
    <w:rsid w:val="000E2C00"/>
    <w:rsid w:val="000E2DF9"/>
    <w:rsid w:val="000E3E91"/>
    <w:rsid w:val="000E605F"/>
    <w:rsid w:val="000E6D0D"/>
    <w:rsid w:val="000F70A6"/>
    <w:rsid w:val="00100869"/>
    <w:rsid w:val="001046D7"/>
    <w:rsid w:val="00107593"/>
    <w:rsid w:val="001130F6"/>
    <w:rsid w:val="0011517C"/>
    <w:rsid w:val="001162F5"/>
    <w:rsid w:val="00117E9C"/>
    <w:rsid w:val="00120324"/>
    <w:rsid w:val="00120717"/>
    <w:rsid w:val="00121CDB"/>
    <w:rsid w:val="00125F93"/>
    <w:rsid w:val="00127A11"/>
    <w:rsid w:val="00136E83"/>
    <w:rsid w:val="001408D4"/>
    <w:rsid w:val="001412DF"/>
    <w:rsid w:val="001436B7"/>
    <w:rsid w:val="001463C0"/>
    <w:rsid w:val="001467EE"/>
    <w:rsid w:val="001504FF"/>
    <w:rsid w:val="00153298"/>
    <w:rsid w:val="00153FDC"/>
    <w:rsid w:val="0017253A"/>
    <w:rsid w:val="001730EB"/>
    <w:rsid w:val="0017518B"/>
    <w:rsid w:val="00175F9E"/>
    <w:rsid w:val="00176BE1"/>
    <w:rsid w:val="00181DC1"/>
    <w:rsid w:val="0018316E"/>
    <w:rsid w:val="00190912"/>
    <w:rsid w:val="001911BB"/>
    <w:rsid w:val="0019406B"/>
    <w:rsid w:val="0019586F"/>
    <w:rsid w:val="001A3016"/>
    <w:rsid w:val="001A4792"/>
    <w:rsid w:val="001A4DF0"/>
    <w:rsid w:val="001A52D1"/>
    <w:rsid w:val="001A6F6B"/>
    <w:rsid w:val="001B0594"/>
    <w:rsid w:val="001B500A"/>
    <w:rsid w:val="001B59BE"/>
    <w:rsid w:val="001C057C"/>
    <w:rsid w:val="001C138D"/>
    <w:rsid w:val="001C5755"/>
    <w:rsid w:val="001C703F"/>
    <w:rsid w:val="001C793A"/>
    <w:rsid w:val="001D1870"/>
    <w:rsid w:val="001D5584"/>
    <w:rsid w:val="001D6405"/>
    <w:rsid w:val="001E228A"/>
    <w:rsid w:val="001E2565"/>
    <w:rsid w:val="001E2A71"/>
    <w:rsid w:val="001E4146"/>
    <w:rsid w:val="001E52E8"/>
    <w:rsid w:val="001E56FE"/>
    <w:rsid w:val="001E59CD"/>
    <w:rsid w:val="001E7432"/>
    <w:rsid w:val="001F5C03"/>
    <w:rsid w:val="00207196"/>
    <w:rsid w:val="00207D2D"/>
    <w:rsid w:val="00213117"/>
    <w:rsid w:val="002153A6"/>
    <w:rsid w:val="002153A8"/>
    <w:rsid w:val="00216EC2"/>
    <w:rsid w:val="00217107"/>
    <w:rsid w:val="002202BA"/>
    <w:rsid w:val="00222F83"/>
    <w:rsid w:val="0022597B"/>
    <w:rsid w:val="00233A05"/>
    <w:rsid w:val="002346B1"/>
    <w:rsid w:val="00235523"/>
    <w:rsid w:val="002360A4"/>
    <w:rsid w:val="00245CE1"/>
    <w:rsid w:val="00251718"/>
    <w:rsid w:val="00251793"/>
    <w:rsid w:val="0025317D"/>
    <w:rsid w:val="00253E2E"/>
    <w:rsid w:val="0025644A"/>
    <w:rsid w:val="002625AF"/>
    <w:rsid w:val="00266E97"/>
    <w:rsid w:val="00266FD4"/>
    <w:rsid w:val="002720B6"/>
    <w:rsid w:val="00273BEB"/>
    <w:rsid w:val="002748E6"/>
    <w:rsid w:val="0028108A"/>
    <w:rsid w:val="002844CA"/>
    <w:rsid w:val="002903B2"/>
    <w:rsid w:val="00290595"/>
    <w:rsid w:val="0029216A"/>
    <w:rsid w:val="00293800"/>
    <w:rsid w:val="00296046"/>
    <w:rsid w:val="002A4970"/>
    <w:rsid w:val="002B2B64"/>
    <w:rsid w:val="002B2C54"/>
    <w:rsid w:val="002B3B00"/>
    <w:rsid w:val="002B403B"/>
    <w:rsid w:val="002B4BE3"/>
    <w:rsid w:val="002B7F15"/>
    <w:rsid w:val="002B7F85"/>
    <w:rsid w:val="002D608A"/>
    <w:rsid w:val="002E093A"/>
    <w:rsid w:val="002E0DF8"/>
    <w:rsid w:val="002E35A3"/>
    <w:rsid w:val="002E3856"/>
    <w:rsid w:val="002F0411"/>
    <w:rsid w:val="002F13AB"/>
    <w:rsid w:val="002F4EEB"/>
    <w:rsid w:val="002F5BD9"/>
    <w:rsid w:val="003025CB"/>
    <w:rsid w:val="003120F8"/>
    <w:rsid w:val="0031362F"/>
    <w:rsid w:val="003215DF"/>
    <w:rsid w:val="00322A5B"/>
    <w:rsid w:val="003234B4"/>
    <w:rsid w:val="00324B8C"/>
    <w:rsid w:val="003310B4"/>
    <w:rsid w:val="00333D77"/>
    <w:rsid w:val="00334D8A"/>
    <w:rsid w:val="00336B73"/>
    <w:rsid w:val="003423B2"/>
    <w:rsid w:val="00342B57"/>
    <w:rsid w:val="00351C66"/>
    <w:rsid w:val="00353494"/>
    <w:rsid w:val="003604CF"/>
    <w:rsid w:val="003607C5"/>
    <w:rsid w:val="00361ECD"/>
    <w:rsid w:val="0036221E"/>
    <w:rsid w:val="0036344F"/>
    <w:rsid w:val="003671B6"/>
    <w:rsid w:val="003674AF"/>
    <w:rsid w:val="00370E84"/>
    <w:rsid w:val="003711D4"/>
    <w:rsid w:val="003731F7"/>
    <w:rsid w:val="00374C80"/>
    <w:rsid w:val="00377857"/>
    <w:rsid w:val="00381E90"/>
    <w:rsid w:val="00387AE4"/>
    <w:rsid w:val="00387B96"/>
    <w:rsid w:val="00390416"/>
    <w:rsid w:val="00392556"/>
    <w:rsid w:val="003A4496"/>
    <w:rsid w:val="003A512E"/>
    <w:rsid w:val="003A7590"/>
    <w:rsid w:val="003C2653"/>
    <w:rsid w:val="003C3BB7"/>
    <w:rsid w:val="003C5A31"/>
    <w:rsid w:val="003D2596"/>
    <w:rsid w:val="003D61F1"/>
    <w:rsid w:val="003D6928"/>
    <w:rsid w:val="003D7BD2"/>
    <w:rsid w:val="003D7F1C"/>
    <w:rsid w:val="003E1CAB"/>
    <w:rsid w:val="003E30CE"/>
    <w:rsid w:val="003E3ED3"/>
    <w:rsid w:val="003E46AB"/>
    <w:rsid w:val="003E6A9A"/>
    <w:rsid w:val="003E6EC9"/>
    <w:rsid w:val="003F02FE"/>
    <w:rsid w:val="003F0E02"/>
    <w:rsid w:val="003F3BE9"/>
    <w:rsid w:val="003F42A0"/>
    <w:rsid w:val="00404BB1"/>
    <w:rsid w:val="00404D57"/>
    <w:rsid w:val="0040590E"/>
    <w:rsid w:val="00407115"/>
    <w:rsid w:val="004113E2"/>
    <w:rsid w:val="00411959"/>
    <w:rsid w:val="00414548"/>
    <w:rsid w:val="004249D6"/>
    <w:rsid w:val="00427EA7"/>
    <w:rsid w:val="00431EB9"/>
    <w:rsid w:val="00432B92"/>
    <w:rsid w:val="00433A64"/>
    <w:rsid w:val="00434808"/>
    <w:rsid w:val="00434D37"/>
    <w:rsid w:val="00441846"/>
    <w:rsid w:val="00441DE5"/>
    <w:rsid w:val="0045338F"/>
    <w:rsid w:val="004535B2"/>
    <w:rsid w:val="004561D3"/>
    <w:rsid w:val="004563D5"/>
    <w:rsid w:val="00460106"/>
    <w:rsid w:val="004613EE"/>
    <w:rsid w:val="0047155D"/>
    <w:rsid w:val="00483063"/>
    <w:rsid w:val="00483402"/>
    <w:rsid w:val="00484429"/>
    <w:rsid w:val="00484945"/>
    <w:rsid w:val="00484B65"/>
    <w:rsid w:val="00493058"/>
    <w:rsid w:val="00495CE9"/>
    <w:rsid w:val="004968DA"/>
    <w:rsid w:val="004A4E4D"/>
    <w:rsid w:val="004A4FF8"/>
    <w:rsid w:val="004A5E41"/>
    <w:rsid w:val="004B1848"/>
    <w:rsid w:val="004B4DAF"/>
    <w:rsid w:val="004B6520"/>
    <w:rsid w:val="004B783C"/>
    <w:rsid w:val="004B7EAC"/>
    <w:rsid w:val="004C101A"/>
    <w:rsid w:val="004C3735"/>
    <w:rsid w:val="004C49C5"/>
    <w:rsid w:val="004C4F1A"/>
    <w:rsid w:val="004C5981"/>
    <w:rsid w:val="004D0DF5"/>
    <w:rsid w:val="004D1922"/>
    <w:rsid w:val="004D4A30"/>
    <w:rsid w:val="004E1C5B"/>
    <w:rsid w:val="004E1C8B"/>
    <w:rsid w:val="004E2FCA"/>
    <w:rsid w:val="004E6803"/>
    <w:rsid w:val="004F0450"/>
    <w:rsid w:val="004F1AA1"/>
    <w:rsid w:val="004F327B"/>
    <w:rsid w:val="004F3A82"/>
    <w:rsid w:val="00501B8C"/>
    <w:rsid w:val="00502043"/>
    <w:rsid w:val="00503F0D"/>
    <w:rsid w:val="00514F97"/>
    <w:rsid w:val="005232A3"/>
    <w:rsid w:val="005307FA"/>
    <w:rsid w:val="00535957"/>
    <w:rsid w:val="00540E5E"/>
    <w:rsid w:val="00541A34"/>
    <w:rsid w:val="00543057"/>
    <w:rsid w:val="00543E0D"/>
    <w:rsid w:val="005445DE"/>
    <w:rsid w:val="00545397"/>
    <w:rsid w:val="005454A7"/>
    <w:rsid w:val="00545B14"/>
    <w:rsid w:val="0054612E"/>
    <w:rsid w:val="005471B4"/>
    <w:rsid w:val="00552EF2"/>
    <w:rsid w:val="005540D9"/>
    <w:rsid w:val="00556496"/>
    <w:rsid w:val="00556DF5"/>
    <w:rsid w:val="00557A3A"/>
    <w:rsid w:val="00557ECB"/>
    <w:rsid w:val="005610F3"/>
    <w:rsid w:val="00563BCB"/>
    <w:rsid w:val="0056473A"/>
    <w:rsid w:val="00573669"/>
    <w:rsid w:val="00576A2F"/>
    <w:rsid w:val="005770B3"/>
    <w:rsid w:val="00577C9A"/>
    <w:rsid w:val="00582BD3"/>
    <w:rsid w:val="00582C68"/>
    <w:rsid w:val="0058346D"/>
    <w:rsid w:val="00586F92"/>
    <w:rsid w:val="00593184"/>
    <w:rsid w:val="00596E33"/>
    <w:rsid w:val="005A1A68"/>
    <w:rsid w:val="005A41C5"/>
    <w:rsid w:val="005A6013"/>
    <w:rsid w:val="005A65B2"/>
    <w:rsid w:val="005B11F4"/>
    <w:rsid w:val="005B19CC"/>
    <w:rsid w:val="005B2B4B"/>
    <w:rsid w:val="005B5777"/>
    <w:rsid w:val="005B75E2"/>
    <w:rsid w:val="005C4404"/>
    <w:rsid w:val="005C4BE6"/>
    <w:rsid w:val="005C4D2F"/>
    <w:rsid w:val="005D1F04"/>
    <w:rsid w:val="005D4CA9"/>
    <w:rsid w:val="005D7F97"/>
    <w:rsid w:val="005E22A4"/>
    <w:rsid w:val="005E3187"/>
    <w:rsid w:val="005E485A"/>
    <w:rsid w:val="005E63C3"/>
    <w:rsid w:val="005E74C4"/>
    <w:rsid w:val="005E7FB4"/>
    <w:rsid w:val="005F0CA3"/>
    <w:rsid w:val="005F1B50"/>
    <w:rsid w:val="00605AD9"/>
    <w:rsid w:val="006074EC"/>
    <w:rsid w:val="00607C04"/>
    <w:rsid w:val="00613066"/>
    <w:rsid w:val="006155A1"/>
    <w:rsid w:val="00617E00"/>
    <w:rsid w:val="006245BA"/>
    <w:rsid w:val="006320AB"/>
    <w:rsid w:val="00635AE0"/>
    <w:rsid w:val="0063608B"/>
    <w:rsid w:val="0063783E"/>
    <w:rsid w:val="006431C9"/>
    <w:rsid w:val="00646312"/>
    <w:rsid w:val="00647C1F"/>
    <w:rsid w:val="00650DED"/>
    <w:rsid w:val="00651163"/>
    <w:rsid w:val="006512D4"/>
    <w:rsid w:val="00651A31"/>
    <w:rsid w:val="00656D1A"/>
    <w:rsid w:val="00657C29"/>
    <w:rsid w:val="0066557E"/>
    <w:rsid w:val="006678F9"/>
    <w:rsid w:val="0066791F"/>
    <w:rsid w:val="006679D8"/>
    <w:rsid w:val="006713C8"/>
    <w:rsid w:val="006743C3"/>
    <w:rsid w:val="00674E2A"/>
    <w:rsid w:val="00677A2D"/>
    <w:rsid w:val="00677A48"/>
    <w:rsid w:val="00681C5C"/>
    <w:rsid w:val="00682A50"/>
    <w:rsid w:val="006874CF"/>
    <w:rsid w:val="00691897"/>
    <w:rsid w:val="00692F36"/>
    <w:rsid w:val="006951EA"/>
    <w:rsid w:val="006A0800"/>
    <w:rsid w:val="006A3AC9"/>
    <w:rsid w:val="006A4BE8"/>
    <w:rsid w:val="006B155E"/>
    <w:rsid w:val="006B7EF2"/>
    <w:rsid w:val="006C00C0"/>
    <w:rsid w:val="006C0B0E"/>
    <w:rsid w:val="006C154C"/>
    <w:rsid w:val="006C44C1"/>
    <w:rsid w:val="006C518A"/>
    <w:rsid w:val="006D04B2"/>
    <w:rsid w:val="006D324D"/>
    <w:rsid w:val="006D5093"/>
    <w:rsid w:val="006D5A5D"/>
    <w:rsid w:val="006E4177"/>
    <w:rsid w:val="006F2709"/>
    <w:rsid w:val="006F37C9"/>
    <w:rsid w:val="006F6320"/>
    <w:rsid w:val="006F703B"/>
    <w:rsid w:val="006F70C9"/>
    <w:rsid w:val="00702560"/>
    <w:rsid w:val="00702BBD"/>
    <w:rsid w:val="007072EF"/>
    <w:rsid w:val="0071172E"/>
    <w:rsid w:val="00712A58"/>
    <w:rsid w:val="00714B3A"/>
    <w:rsid w:val="00714E7D"/>
    <w:rsid w:val="00716CAF"/>
    <w:rsid w:val="007216AC"/>
    <w:rsid w:val="00723C43"/>
    <w:rsid w:val="00730677"/>
    <w:rsid w:val="007363A8"/>
    <w:rsid w:val="0073656B"/>
    <w:rsid w:val="00736E15"/>
    <w:rsid w:val="00741B9E"/>
    <w:rsid w:val="00742FA1"/>
    <w:rsid w:val="00743659"/>
    <w:rsid w:val="00747E56"/>
    <w:rsid w:val="00751536"/>
    <w:rsid w:val="007516C1"/>
    <w:rsid w:val="0075245C"/>
    <w:rsid w:val="007525EF"/>
    <w:rsid w:val="007544E1"/>
    <w:rsid w:val="007555D1"/>
    <w:rsid w:val="00755CAE"/>
    <w:rsid w:val="00756739"/>
    <w:rsid w:val="00760C4E"/>
    <w:rsid w:val="00767C9F"/>
    <w:rsid w:val="00770610"/>
    <w:rsid w:val="0077096D"/>
    <w:rsid w:val="007722FD"/>
    <w:rsid w:val="00774509"/>
    <w:rsid w:val="00775EC5"/>
    <w:rsid w:val="00775EDC"/>
    <w:rsid w:val="00780170"/>
    <w:rsid w:val="007812E4"/>
    <w:rsid w:val="0079395D"/>
    <w:rsid w:val="00793E8D"/>
    <w:rsid w:val="00797BA1"/>
    <w:rsid w:val="007A1AAF"/>
    <w:rsid w:val="007B07D7"/>
    <w:rsid w:val="007D354F"/>
    <w:rsid w:val="007D3836"/>
    <w:rsid w:val="007D49C2"/>
    <w:rsid w:val="007D4AD6"/>
    <w:rsid w:val="007D4B20"/>
    <w:rsid w:val="007D4FF5"/>
    <w:rsid w:val="007D5904"/>
    <w:rsid w:val="007D6A45"/>
    <w:rsid w:val="007D7458"/>
    <w:rsid w:val="007E01A0"/>
    <w:rsid w:val="007E076F"/>
    <w:rsid w:val="007E393D"/>
    <w:rsid w:val="007E5591"/>
    <w:rsid w:val="007E65B5"/>
    <w:rsid w:val="007E692D"/>
    <w:rsid w:val="007F2D80"/>
    <w:rsid w:val="007F2F8A"/>
    <w:rsid w:val="007F3D97"/>
    <w:rsid w:val="007F4131"/>
    <w:rsid w:val="007F56C1"/>
    <w:rsid w:val="00800534"/>
    <w:rsid w:val="00810909"/>
    <w:rsid w:val="00810E69"/>
    <w:rsid w:val="008206E2"/>
    <w:rsid w:val="00825676"/>
    <w:rsid w:val="008302FD"/>
    <w:rsid w:val="008336F1"/>
    <w:rsid w:val="008339DA"/>
    <w:rsid w:val="0084081E"/>
    <w:rsid w:val="00843986"/>
    <w:rsid w:val="00845914"/>
    <w:rsid w:val="00846E3F"/>
    <w:rsid w:val="008471D0"/>
    <w:rsid w:val="00850F35"/>
    <w:rsid w:val="00852031"/>
    <w:rsid w:val="008533E4"/>
    <w:rsid w:val="00857134"/>
    <w:rsid w:val="0086316A"/>
    <w:rsid w:val="00865D99"/>
    <w:rsid w:val="00866102"/>
    <w:rsid w:val="00872C12"/>
    <w:rsid w:val="008762F9"/>
    <w:rsid w:val="008770BC"/>
    <w:rsid w:val="00877C50"/>
    <w:rsid w:val="00881DA6"/>
    <w:rsid w:val="008820B6"/>
    <w:rsid w:val="00884BE2"/>
    <w:rsid w:val="00886382"/>
    <w:rsid w:val="008864F9"/>
    <w:rsid w:val="008872B3"/>
    <w:rsid w:val="0089191A"/>
    <w:rsid w:val="00894485"/>
    <w:rsid w:val="008948B0"/>
    <w:rsid w:val="00894BF7"/>
    <w:rsid w:val="00895771"/>
    <w:rsid w:val="00895D64"/>
    <w:rsid w:val="008960D4"/>
    <w:rsid w:val="00897E8D"/>
    <w:rsid w:val="008A12A7"/>
    <w:rsid w:val="008A26A9"/>
    <w:rsid w:val="008A2D64"/>
    <w:rsid w:val="008A49B5"/>
    <w:rsid w:val="008A5C06"/>
    <w:rsid w:val="008A6C1F"/>
    <w:rsid w:val="008B4194"/>
    <w:rsid w:val="008B4481"/>
    <w:rsid w:val="008B531A"/>
    <w:rsid w:val="008C163F"/>
    <w:rsid w:val="008C270D"/>
    <w:rsid w:val="008C297F"/>
    <w:rsid w:val="008C4967"/>
    <w:rsid w:val="008C6B82"/>
    <w:rsid w:val="008D2486"/>
    <w:rsid w:val="008D2C0F"/>
    <w:rsid w:val="008D5374"/>
    <w:rsid w:val="008E10F3"/>
    <w:rsid w:val="008E774B"/>
    <w:rsid w:val="008F1668"/>
    <w:rsid w:val="008F1CA9"/>
    <w:rsid w:val="008F3D95"/>
    <w:rsid w:val="008F4163"/>
    <w:rsid w:val="008F7FA1"/>
    <w:rsid w:val="0090214F"/>
    <w:rsid w:val="00903A1F"/>
    <w:rsid w:val="00903AAE"/>
    <w:rsid w:val="00903FF2"/>
    <w:rsid w:val="00907E05"/>
    <w:rsid w:val="0091590A"/>
    <w:rsid w:val="00915958"/>
    <w:rsid w:val="00920340"/>
    <w:rsid w:val="00931B06"/>
    <w:rsid w:val="0093371B"/>
    <w:rsid w:val="00933E9F"/>
    <w:rsid w:val="00934283"/>
    <w:rsid w:val="00935377"/>
    <w:rsid w:val="00937273"/>
    <w:rsid w:val="00937E6E"/>
    <w:rsid w:val="00937E90"/>
    <w:rsid w:val="0094241A"/>
    <w:rsid w:val="00951C8C"/>
    <w:rsid w:val="009524F1"/>
    <w:rsid w:val="0095293A"/>
    <w:rsid w:val="00952AB3"/>
    <w:rsid w:val="009579D8"/>
    <w:rsid w:val="00960EE5"/>
    <w:rsid w:val="009618A2"/>
    <w:rsid w:val="009662E7"/>
    <w:rsid w:val="00972656"/>
    <w:rsid w:val="00976857"/>
    <w:rsid w:val="00977ABD"/>
    <w:rsid w:val="0098052A"/>
    <w:rsid w:val="00982C79"/>
    <w:rsid w:val="00984587"/>
    <w:rsid w:val="009875FE"/>
    <w:rsid w:val="00987836"/>
    <w:rsid w:val="009942F1"/>
    <w:rsid w:val="00996EFE"/>
    <w:rsid w:val="009A1CF9"/>
    <w:rsid w:val="009A1E18"/>
    <w:rsid w:val="009A28BB"/>
    <w:rsid w:val="009C25EA"/>
    <w:rsid w:val="009C4E2C"/>
    <w:rsid w:val="009C505C"/>
    <w:rsid w:val="009C6B14"/>
    <w:rsid w:val="009D5C5D"/>
    <w:rsid w:val="009D6318"/>
    <w:rsid w:val="009D6A82"/>
    <w:rsid w:val="009D7D87"/>
    <w:rsid w:val="009E26B3"/>
    <w:rsid w:val="009E35D9"/>
    <w:rsid w:val="009E40E1"/>
    <w:rsid w:val="009F236D"/>
    <w:rsid w:val="009F4B31"/>
    <w:rsid w:val="009F7A37"/>
    <w:rsid w:val="00A01EAA"/>
    <w:rsid w:val="00A038FB"/>
    <w:rsid w:val="00A05507"/>
    <w:rsid w:val="00A122E8"/>
    <w:rsid w:val="00A14D29"/>
    <w:rsid w:val="00A1553E"/>
    <w:rsid w:val="00A17455"/>
    <w:rsid w:val="00A2058B"/>
    <w:rsid w:val="00A247CB"/>
    <w:rsid w:val="00A33700"/>
    <w:rsid w:val="00A33FCD"/>
    <w:rsid w:val="00A3716B"/>
    <w:rsid w:val="00A40EB6"/>
    <w:rsid w:val="00A43E5A"/>
    <w:rsid w:val="00A46FD3"/>
    <w:rsid w:val="00A509E1"/>
    <w:rsid w:val="00A53732"/>
    <w:rsid w:val="00A60617"/>
    <w:rsid w:val="00A61CBE"/>
    <w:rsid w:val="00A62096"/>
    <w:rsid w:val="00A72EE5"/>
    <w:rsid w:val="00A731DD"/>
    <w:rsid w:val="00A81723"/>
    <w:rsid w:val="00A81F63"/>
    <w:rsid w:val="00A83230"/>
    <w:rsid w:val="00A83489"/>
    <w:rsid w:val="00A84276"/>
    <w:rsid w:val="00A85418"/>
    <w:rsid w:val="00A859D5"/>
    <w:rsid w:val="00A954DC"/>
    <w:rsid w:val="00A96C78"/>
    <w:rsid w:val="00A97903"/>
    <w:rsid w:val="00AA0B56"/>
    <w:rsid w:val="00AA1E59"/>
    <w:rsid w:val="00AA2D0C"/>
    <w:rsid w:val="00AA3F88"/>
    <w:rsid w:val="00AA4B9D"/>
    <w:rsid w:val="00AA77AD"/>
    <w:rsid w:val="00AB1AB1"/>
    <w:rsid w:val="00AB1B61"/>
    <w:rsid w:val="00AB479F"/>
    <w:rsid w:val="00AB6772"/>
    <w:rsid w:val="00AB6FF8"/>
    <w:rsid w:val="00AB78EE"/>
    <w:rsid w:val="00AB79D2"/>
    <w:rsid w:val="00AC0EEB"/>
    <w:rsid w:val="00AC665B"/>
    <w:rsid w:val="00AC7B56"/>
    <w:rsid w:val="00AD2F38"/>
    <w:rsid w:val="00AD739A"/>
    <w:rsid w:val="00AE0117"/>
    <w:rsid w:val="00AE2013"/>
    <w:rsid w:val="00AE2BA5"/>
    <w:rsid w:val="00AF3F36"/>
    <w:rsid w:val="00AF6D43"/>
    <w:rsid w:val="00B0338F"/>
    <w:rsid w:val="00B05629"/>
    <w:rsid w:val="00B05EDE"/>
    <w:rsid w:val="00B12009"/>
    <w:rsid w:val="00B16DB5"/>
    <w:rsid w:val="00B2035A"/>
    <w:rsid w:val="00B20B77"/>
    <w:rsid w:val="00B26E80"/>
    <w:rsid w:val="00B3074C"/>
    <w:rsid w:val="00B32A5C"/>
    <w:rsid w:val="00B32ED6"/>
    <w:rsid w:val="00B33378"/>
    <w:rsid w:val="00B33D9D"/>
    <w:rsid w:val="00B37437"/>
    <w:rsid w:val="00B41945"/>
    <w:rsid w:val="00B4335F"/>
    <w:rsid w:val="00B45CF4"/>
    <w:rsid w:val="00B47A33"/>
    <w:rsid w:val="00B50EE0"/>
    <w:rsid w:val="00B5308B"/>
    <w:rsid w:val="00B53817"/>
    <w:rsid w:val="00B54D14"/>
    <w:rsid w:val="00B573DD"/>
    <w:rsid w:val="00B63883"/>
    <w:rsid w:val="00B64848"/>
    <w:rsid w:val="00B67D42"/>
    <w:rsid w:val="00B70DB7"/>
    <w:rsid w:val="00B717DF"/>
    <w:rsid w:val="00B7223F"/>
    <w:rsid w:val="00B75CC3"/>
    <w:rsid w:val="00B80570"/>
    <w:rsid w:val="00B824F1"/>
    <w:rsid w:val="00B852BC"/>
    <w:rsid w:val="00B90EB8"/>
    <w:rsid w:val="00B94D28"/>
    <w:rsid w:val="00BA51C8"/>
    <w:rsid w:val="00BA5EA2"/>
    <w:rsid w:val="00BA7DE3"/>
    <w:rsid w:val="00BB0BED"/>
    <w:rsid w:val="00BB34C4"/>
    <w:rsid w:val="00BB5260"/>
    <w:rsid w:val="00BC0E95"/>
    <w:rsid w:val="00BC3280"/>
    <w:rsid w:val="00BC3974"/>
    <w:rsid w:val="00BC3F16"/>
    <w:rsid w:val="00BC64F1"/>
    <w:rsid w:val="00BC74E9"/>
    <w:rsid w:val="00BC7A31"/>
    <w:rsid w:val="00BD5955"/>
    <w:rsid w:val="00BD67D0"/>
    <w:rsid w:val="00BE19B9"/>
    <w:rsid w:val="00BE435C"/>
    <w:rsid w:val="00BE6B12"/>
    <w:rsid w:val="00BE74F9"/>
    <w:rsid w:val="00BF00B4"/>
    <w:rsid w:val="00BF1757"/>
    <w:rsid w:val="00BF18BC"/>
    <w:rsid w:val="00BF2874"/>
    <w:rsid w:val="00BF4490"/>
    <w:rsid w:val="00BF5FB3"/>
    <w:rsid w:val="00C031D9"/>
    <w:rsid w:val="00C160B4"/>
    <w:rsid w:val="00C170C1"/>
    <w:rsid w:val="00C2293E"/>
    <w:rsid w:val="00C22B40"/>
    <w:rsid w:val="00C24A2F"/>
    <w:rsid w:val="00C30528"/>
    <w:rsid w:val="00C312BA"/>
    <w:rsid w:val="00C32292"/>
    <w:rsid w:val="00C34E52"/>
    <w:rsid w:val="00C3509D"/>
    <w:rsid w:val="00C36756"/>
    <w:rsid w:val="00C3683B"/>
    <w:rsid w:val="00C41652"/>
    <w:rsid w:val="00C42794"/>
    <w:rsid w:val="00C428D8"/>
    <w:rsid w:val="00C4329A"/>
    <w:rsid w:val="00C44431"/>
    <w:rsid w:val="00C54A93"/>
    <w:rsid w:val="00C55159"/>
    <w:rsid w:val="00C57D20"/>
    <w:rsid w:val="00C600FC"/>
    <w:rsid w:val="00C63326"/>
    <w:rsid w:val="00C661FB"/>
    <w:rsid w:val="00C72193"/>
    <w:rsid w:val="00C73378"/>
    <w:rsid w:val="00C77BDF"/>
    <w:rsid w:val="00C80A90"/>
    <w:rsid w:val="00C81B16"/>
    <w:rsid w:val="00C82FC6"/>
    <w:rsid w:val="00C83243"/>
    <w:rsid w:val="00C84A3B"/>
    <w:rsid w:val="00C84EB6"/>
    <w:rsid w:val="00C857A7"/>
    <w:rsid w:val="00C86526"/>
    <w:rsid w:val="00C96E06"/>
    <w:rsid w:val="00CA7158"/>
    <w:rsid w:val="00CB0673"/>
    <w:rsid w:val="00CB0CF5"/>
    <w:rsid w:val="00CB2FE5"/>
    <w:rsid w:val="00CB5CB2"/>
    <w:rsid w:val="00CC4769"/>
    <w:rsid w:val="00CC4EB9"/>
    <w:rsid w:val="00CC53AB"/>
    <w:rsid w:val="00CC6B44"/>
    <w:rsid w:val="00CD03F7"/>
    <w:rsid w:val="00CD2B74"/>
    <w:rsid w:val="00CE3C72"/>
    <w:rsid w:val="00CE4C8E"/>
    <w:rsid w:val="00CF1B77"/>
    <w:rsid w:val="00CF361A"/>
    <w:rsid w:val="00CF515C"/>
    <w:rsid w:val="00D0051C"/>
    <w:rsid w:val="00D0101E"/>
    <w:rsid w:val="00D03F4C"/>
    <w:rsid w:val="00D04DAF"/>
    <w:rsid w:val="00D060F2"/>
    <w:rsid w:val="00D06DB1"/>
    <w:rsid w:val="00D1138D"/>
    <w:rsid w:val="00D11CE1"/>
    <w:rsid w:val="00D17345"/>
    <w:rsid w:val="00D208E3"/>
    <w:rsid w:val="00D2772E"/>
    <w:rsid w:val="00D31313"/>
    <w:rsid w:val="00D4092C"/>
    <w:rsid w:val="00D47A06"/>
    <w:rsid w:val="00D50E75"/>
    <w:rsid w:val="00D54162"/>
    <w:rsid w:val="00D54F85"/>
    <w:rsid w:val="00D5715B"/>
    <w:rsid w:val="00D572E6"/>
    <w:rsid w:val="00D63ABD"/>
    <w:rsid w:val="00D66E49"/>
    <w:rsid w:val="00D7020D"/>
    <w:rsid w:val="00D742FF"/>
    <w:rsid w:val="00D77681"/>
    <w:rsid w:val="00D85CE5"/>
    <w:rsid w:val="00D863EA"/>
    <w:rsid w:val="00D86EEF"/>
    <w:rsid w:val="00D92C47"/>
    <w:rsid w:val="00D95F2C"/>
    <w:rsid w:val="00D96813"/>
    <w:rsid w:val="00DA0D28"/>
    <w:rsid w:val="00DA157F"/>
    <w:rsid w:val="00DA223C"/>
    <w:rsid w:val="00DA2D06"/>
    <w:rsid w:val="00DA3009"/>
    <w:rsid w:val="00DA4876"/>
    <w:rsid w:val="00DB08E3"/>
    <w:rsid w:val="00DB5A2A"/>
    <w:rsid w:val="00DC103F"/>
    <w:rsid w:val="00DC2199"/>
    <w:rsid w:val="00DC2EB3"/>
    <w:rsid w:val="00DC38E2"/>
    <w:rsid w:val="00DC41CF"/>
    <w:rsid w:val="00DC5B67"/>
    <w:rsid w:val="00DC7529"/>
    <w:rsid w:val="00DD1874"/>
    <w:rsid w:val="00DD2BB6"/>
    <w:rsid w:val="00DE29EE"/>
    <w:rsid w:val="00DE4075"/>
    <w:rsid w:val="00DF44EC"/>
    <w:rsid w:val="00DF493C"/>
    <w:rsid w:val="00DF4DD9"/>
    <w:rsid w:val="00DF7100"/>
    <w:rsid w:val="00E00C80"/>
    <w:rsid w:val="00E018C4"/>
    <w:rsid w:val="00E03ECE"/>
    <w:rsid w:val="00E06180"/>
    <w:rsid w:val="00E061F6"/>
    <w:rsid w:val="00E109EF"/>
    <w:rsid w:val="00E11C76"/>
    <w:rsid w:val="00E140A5"/>
    <w:rsid w:val="00E14CE7"/>
    <w:rsid w:val="00E22DC1"/>
    <w:rsid w:val="00E256A3"/>
    <w:rsid w:val="00E30464"/>
    <w:rsid w:val="00E3056B"/>
    <w:rsid w:val="00E31C56"/>
    <w:rsid w:val="00E42FED"/>
    <w:rsid w:val="00E61B00"/>
    <w:rsid w:val="00E62448"/>
    <w:rsid w:val="00E64530"/>
    <w:rsid w:val="00E645EF"/>
    <w:rsid w:val="00E71794"/>
    <w:rsid w:val="00E71B0A"/>
    <w:rsid w:val="00E76A66"/>
    <w:rsid w:val="00E76BCE"/>
    <w:rsid w:val="00E8406C"/>
    <w:rsid w:val="00E85486"/>
    <w:rsid w:val="00E8652A"/>
    <w:rsid w:val="00E86B15"/>
    <w:rsid w:val="00E9465D"/>
    <w:rsid w:val="00EA098C"/>
    <w:rsid w:val="00EA1925"/>
    <w:rsid w:val="00EA59C4"/>
    <w:rsid w:val="00EA711F"/>
    <w:rsid w:val="00EA79F0"/>
    <w:rsid w:val="00EA7ECA"/>
    <w:rsid w:val="00EB3182"/>
    <w:rsid w:val="00EC0FE8"/>
    <w:rsid w:val="00EC1D81"/>
    <w:rsid w:val="00EC69FB"/>
    <w:rsid w:val="00ED0132"/>
    <w:rsid w:val="00ED65BC"/>
    <w:rsid w:val="00EF02A9"/>
    <w:rsid w:val="00EF1378"/>
    <w:rsid w:val="00EF1D84"/>
    <w:rsid w:val="00EF7389"/>
    <w:rsid w:val="00EF77BC"/>
    <w:rsid w:val="00F0387D"/>
    <w:rsid w:val="00F03B08"/>
    <w:rsid w:val="00F04160"/>
    <w:rsid w:val="00F044EB"/>
    <w:rsid w:val="00F06290"/>
    <w:rsid w:val="00F06551"/>
    <w:rsid w:val="00F07547"/>
    <w:rsid w:val="00F1141A"/>
    <w:rsid w:val="00F12961"/>
    <w:rsid w:val="00F14941"/>
    <w:rsid w:val="00F16061"/>
    <w:rsid w:val="00F205CA"/>
    <w:rsid w:val="00F2481D"/>
    <w:rsid w:val="00F24CE7"/>
    <w:rsid w:val="00F250C0"/>
    <w:rsid w:val="00F26F74"/>
    <w:rsid w:val="00F2783C"/>
    <w:rsid w:val="00F31FF6"/>
    <w:rsid w:val="00F321B8"/>
    <w:rsid w:val="00F33A40"/>
    <w:rsid w:val="00F345F2"/>
    <w:rsid w:val="00F34BB2"/>
    <w:rsid w:val="00F35DB9"/>
    <w:rsid w:val="00F42C9E"/>
    <w:rsid w:val="00F47354"/>
    <w:rsid w:val="00F52BD9"/>
    <w:rsid w:val="00F52DD9"/>
    <w:rsid w:val="00F57035"/>
    <w:rsid w:val="00F650FA"/>
    <w:rsid w:val="00F67C01"/>
    <w:rsid w:val="00F70C3E"/>
    <w:rsid w:val="00F900C0"/>
    <w:rsid w:val="00F91574"/>
    <w:rsid w:val="00F91803"/>
    <w:rsid w:val="00F921C1"/>
    <w:rsid w:val="00F92269"/>
    <w:rsid w:val="00FA0E5E"/>
    <w:rsid w:val="00FA3EC5"/>
    <w:rsid w:val="00FB25F8"/>
    <w:rsid w:val="00FB3B47"/>
    <w:rsid w:val="00FB6012"/>
    <w:rsid w:val="00FC14F9"/>
    <w:rsid w:val="00FC1C39"/>
    <w:rsid w:val="00FC27DC"/>
    <w:rsid w:val="00FC2C22"/>
    <w:rsid w:val="00FD27F9"/>
    <w:rsid w:val="00FD4175"/>
    <w:rsid w:val="00FD4827"/>
    <w:rsid w:val="00FD7424"/>
    <w:rsid w:val="00FE43EF"/>
    <w:rsid w:val="00FF404D"/>
    <w:rsid w:val="00FF4646"/>
    <w:rsid w:val="00FF4C47"/>
    <w:rsid w:val="00FF4FC5"/>
    <w:rsid w:val="00FF7532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81FE3"/>
  <w15:docId w15:val="{DFDE21F8-CF6F-4610-B86E-6CEDB124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3C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04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7D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BA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AE2BA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E2BA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AE2BA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AE2BA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AE2BA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AE2BA5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paragraph" w:customStyle="1" w:styleId="ConsPlusTextList">
    <w:name w:val="ConsPlusTextList"/>
    <w:rsid w:val="00AE2BA5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header"/>
    <w:aliases w:val="Знак"/>
    <w:basedOn w:val="a"/>
    <w:link w:val="a4"/>
    <w:rsid w:val="00845914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845914"/>
    <w:rPr>
      <w:rFonts w:ascii="Times New Roman" w:eastAsiaTheme="minorEastAsia" w:hAnsi="Times New Roman"/>
    </w:rPr>
  </w:style>
  <w:style w:type="paragraph" w:styleId="a5">
    <w:name w:val="List Paragraph"/>
    <w:aliases w:val="Абзац списка11,ПАРАГРАФ,Абзац списка для документа,List_Paragraph,Multilevel para_II,List Paragraph,А,List Paragraph1,Список Нумерованный"/>
    <w:basedOn w:val="a"/>
    <w:link w:val="a6"/>
    <w:uiPriority w:val="34"/>
    <w:qFormat/>
    <w:rsid w:val="00050836"/>
    <w:pPr>
      <w:ind w:left="720"/>
      <w:contextualSpacing/>
    </w:pPr>
  </w:style>
  <w:style w:type="paragraph" w:styleId="a7">
    <w:name w:val="Body Text"/>
    <w:basedOn w:val="a"/>
    <w:link w:val="a8"/>
    <w:unhideWhenUsed/>
    <w:rsid w:val="005D1F0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5D1F04"/>
    <w:rPr>
      <w:rFonts w:ascii="Times New Roman" w:eastAsia="Times New Roman" w:hAnsi="Times New Roman"/>
      <w:b/>
      <w:bCs/>
      <w:sz w:val="28"/>
    </w:rPr>
  </w:style>
  <w:style w:type="paragraph" w:styleId="a9">
    <w:name w:val="Normal (Web)"/>
    <w:basedOn w:val="a"/>
    <w:unhideWhenUsed/>
    <w:qFormat/>
    <w:rsid w:val="005307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90E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8C297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41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1BB4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unhideWhenUsed/>
    <w:rsid w:val="0019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911BB"/>
    <w:rPr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BE435C"/>
    <w:rPr>
      <w:b/>
      <w:bCs/>
    </w:rPr>
  </w:style>
  <w:style w:type="character" w:customStyle="1" w:styleId="a6">
    <w:name w:val="Абзац списка Знак"/>
    <w:aliases w:val="Абзац списка11 Знак,ПАРАГРАФ Знак,Абзац списка для документа Знак,List_Paragraph Знак,Multilevel para_II Знак,List Paragraph Знак,А Знак,List Paragraph1 Знак,Список Нумерованный Знак"/>
    <w:link w:val="a5"/>
    <w:uiPriority w:val="34"/>
    <w:qFormat/>
    <w:locked/>
    <w:rsid w:val="00C81B16"/>
    <w:rPr>
      <w:sz w:val="22"/>
      <w:szCs w:val="22"/>
      <w:lang w:eastAsia="en-US"/>
    </w:rPr>
  </w:style>
  <w:style w:type="paragraph" w:customStyle="1" w:styleId="ConsNonformat">
    <w:name w:val="ConsNonformat"/>
    <w:rsid w:val="00714E7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60">
    <w:name w:val="Заголовок 6 Знак"/>
    <w:basedOn w:val="a0"/>
    <w:link w:val="6"/>
    <w:uiPriority w:val="9"/>
    <w:semiHidden/>
    <w:rsid w:val="009D7D8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styleId="af">
    <w:name w:val="Hyperlink"/>
    <w:basedOn w:val="a0"/>
    <w:unhideWhenUsed/>
    <w:rsid w:val="009D7D87"/>
    <w:rPr>
      <w:color w:val="0000FF"/>
      <w:u w:val="single"/>
    </w:rPr>
  </w:style>
  <w:style w:type="character" w:customStyle="1" w:styleId="selectable-text">
    <w:name w:val="selectable-text"/>
    <w:basedOn w:val="a0"/>
    <w:rsid w:val="00AA0B56"/>
  </w:style>
  <w:style w:type="character" w:customStyle="1" w:styleId="selectable-text1">
    <w:name w:val="selectable-text1"/>
    <w:basedOn w:val="a0"/>
    <w:rsid w:val="00AA0B56"/>
  </w:style>
  <w:style w:type="paragraph" w:styleId="af0">
    <w:name w:val="No Spacing"/>
    <w:link w:val="af1"/>
    <w:uiPriority w:val="1"/>
    <w:qFormat/>
    <w:rsid w:val="009C25EA"/>
    <w:rPr>
      <w:rFonts w:eastAsia="Times New Roman"/>
    </w:rPr>
  </w:style>
  <w:style w:type="character" w:customStyle="1" w:styleId="af1">
    <w:name w:val="Без интервала Знак"/>
    <w:link w:val="af0"/>
    <w:uiPriority w:val="1"/>
    <w:locked/>
    <w:rsid w:val="009C25EA"/>
    <w:rPr>
      <w:rFonts w:eastAsia="Times New Roman"/>
    </w:rPr>
  </w:style>
  <w:style w:type="paragraph" w:customStyle="1" w:styleId="1">
    <w:name w:val="1"/>
    <w:basedOn w:val="a"/>
    <w:next w:val="a9"/>
    <w:uiPriority w:val="99"/>
    <w:unhideWhenUsed/>
    <w:rsid w:val="009C25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Основной текст6"/>
    <w:basedOn w:val="a"/>
    <w:rsid w:val="0022597B"/>
    <w:pPr>
      <w:widowControl w:val="0"/>
      <w:shd w:val="clear" w:color="auto" w:fill="FFFFFF"/>
      <w:spacing w:before="600" w:after="60" w:line="0" w:lineRule="atLeast"/>
      <w:ind w:hanging="360"/>
      <w:jc w:val="center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character" w:customStyle="1" w:styleId="5">
    <w:name w:val="Основной текст (5)_"/>
    <w:link w:val="50"/>
    <w:rsid w:val="0066791F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51">
    <w:name w:val="Основной текст (5) + Полужирный"/>
    <w:rsid w:val="0066791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6791F"/>
    <w:pPr>
      <w:shd w:val="clear" w:color="auto" w:fill="FFFFFF"/>
      <w:spacing w:after="0" w:line="322" w:lineRule="exact"/>
      <w:ind w:hanging="34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pt">
    <w:name w:val="Основной текст (2) + Не курсив;Интервал 0 pt"/>
    <w:rsid w:val="0066791F"/>
    <w:rPr>
      <w:rFonts w:ascii="Times New Roman" w:eastAsia="Times New Roman" w:hAnsi="Times New Roman" w:cs="Times New Roman"/>
      <w:i/>
      <w:i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styleId="af2">
    <w:name w:val="Title"/>
    <w:basedOn w:val="a"/>
    <w:next w:val="a"/>
    <w:link w:val="af3"/>
    <w:qFormat/>
    <w:rsid w:val="00E8406C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3">
    <w:name w:val="Заголовок Знак"/>
    <w:basedOn w:val="a0"/>
    <w:link w:val="af2"/>
    <w:rsid w:val="00E8406C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130373e324b39">
    <w:name w:val="Б11а30з37о3eв32ы4bй39"/>
    <w:rsid w:val="00F250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character" w:customStyle="1" w:styleId="8">
    <w:name w:val="Основной текст (8)_"/>
    <w:basedOn w:val="a0"/>
    <w:link w:val="80"/>
    <w:rsid w:val="00E109EF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109EF"/>
    <w:pPr>
      <w:widowControl w:val="0"/>
      <w:shd w:val="clear" w:color="auto" w:fill="FFFFFF"/>
      <w:spacing w:after="0" w:line="322" w:lineRule="exact"/>
      <w:ind w:hanging="860"/>
      <w:jc w:val="both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045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18151-A119-4698-8C11-775BE2D1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46</Pages>
  <Words>12350</Words>
  <Characters>70400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82585</CharactersWithSpaces>
  <SharedDoc>false</SharedDoc>
  <HLinks>
    <vt:vector size="528" baseType="variant">
      <vt:variant>
        <vt:i4>3997796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consultantplus://offline/ref=EAF26EA980F64B8D065AEECD93E39635B112EAC592E9B48F6C226CEFF5D0B2E5286595BF56E886BAS6c6N</vt:lpwstr>
      </vt:variant>
      <vt:variant>
        <vt:lpwstr/>
      </vt:variant>
      <vt:variant>
        <vt:i4>3997806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consultantplus://offline/ref=EAF26EA980F64B8D065AEECD93E39635B11AE5C69FEBB48F6C226CEFF5D0B2E5286595BF56E882BDS6c6N</vt:lpwstr>
      </vt:variant>
      <vt:variant>
        <vt:lpwstr/>
      </vt:variant>
      <vt:variant>
        <vt:i4>3997792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consultantplus://offline/ref=EAF26EA980F64B8D065AEECD93E39635B115E8CC91E7B48F6C226CEFF5D0B2E5286595BF56E886BAS6c7N</vt:lpwstr>
      </vt:variant>
      <vt:variant>
        <vt:lpwstr/>
      </vt:variant>
      <vt:variant>
        <vt:i4>3997806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consultantplus://offline/ref=EAF26EA980F64B8D065AEECD93E39635B11AE5C69FEBB48F6C226CEFF5D0B2E5286595BF56E882BDS6c6N</vt:lpwstr>
      </vt:variant>
      <vt:variant>
        <vt:lpwstr/>
      </vt:variant>
      <vt:variant>
        <vt:i4>3997792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consultantplus://offline/ref=EAF26EA980F64B8D065AEECD93E39635B115E8CC91E7B48F6C226CEFF5D0B2E5286595BF56E886BAS6c7N</vt:lpwstr>
      </vt:variant>
      <vt:variant>
        <vt:lpwstr/>
      </vt:variant>
      <vt:variant>
        <vt:i4>917514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consultantplus://offline/ref=EAF26EA980F64B8D065AF0C0858FCB38B418B2C895E8BBD1357D37B2A2D9B8B26F2ACCFD12E587BA6EB7AFS0cBN</vt:lpwstr>
      </vt:variant>
      <vt:variant>
        <vt:lpwstr/>
      </vt:variant>
      <vt:variant>
        <vt:i4>720981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consultantplus://offline/ref=EAF26EA980F64B8D065AEECD93E39635B213ECCC91E9B48F6C226CEFF5SDc0N</vt:lpwstr>
      </vt:variant>
      <vt:variant>
        <vt:lpwstr/>
      </vt:variant>
      <vt:variant>
        <vt:i4>720981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consultantplus://offline/ref=EAF26EA980F64B8D065AEECD93E39635B213ECCC91E9B48F6C226CEFF5SDc0N</vt:lpwstr>
      </vt:variant>
      <vt:variant>
        <vt:lpwstr/>
      </vt:variant>
      <vt:variant>
        <vt:i4>131137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P6143</vt:lpwstr>
      </vt:variant>
      <vt:variant>
        <vt:i4>327744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P6033</vt:lpwstr>
      </vt:variant>
      <vt:variant>
        <vt:i4>917511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consultantplus://offline/ref=EAF26EA980F64B8D065AF0C0858FCB38B418B2C892E8B9DD397D37B2A2D9B8B26F2ACCFD12E587BA6EB3A0S0c8N</vt:lpwstr>
      </vt:variant>
      <vt:variant>
        <vt:lpwstr/>
      </vt:variant>
      <vt:variant>
        <vt:i4>786505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P5995</vt:lpwstr>
      </vt:variant>
      <vt:variant>
        <vt:i4>786505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P5995</vt:lpwstr>
      </vt:variant>
      <vt:variant>
        <vt:i4>917504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consultantplus://offline/ref=EAF26EA980F64B8D065AF0C0858FCB38B418B2C892EBBDD0337D37B2A2D9B8B26F2ACCFD12E587BA6DB2A4S0cBN</vt:lpwstr>
      </vt:variant>
      <vt:variant>
        <vt:lpwstr/>
      </vt:variant>
      <vt:variant>
        <vt:i4>917504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consultantplus://offline/ref=EAF26EA980F64B8D065AF0C0858FCB38B418B2C892EBBDD0337D37B2A2D9B8B26F2ACCFD12E587BA6DB2A4S0cBN</vt:lpwstr>
      </vt:variant>
      <vt:variant>
        <vt:lpwstr/>
      </vt:variant>
      <vt:variant>
        <vt:i4>3997754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917591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consultantplus://offline/ref=EAF26EA980F64B8D065AF0C0858FCB38B418B2C892EBBDD0337D37B2A2D9B8B26F2ACCFD12E587BA6AB0A1S0c7N</vt:lpwstr>
      </vt:variant>
      <vt:variant>
        <vt:lpwstr/>
      </vt:variant>
      <vt:variant>
        <vt:i4>917505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consultantplus://offline/ref=EAF26EA980F64B8D065AF0C0858FCB38B418B2C892EBBDD0337D37B2A2D9B8B26F2ACCFD12E587BA6DB0A7S0cBN</vt:lpwstr>
      </vt:variant>
      <vt:variant>
        <vt:lpwstr/>
      </vt:variant>
      <vt:variant>
        <vt:i4>6094939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consultantplus://offline/ref=EAF26EA980F64B8D065AEECD93E39635B913EAC597E4E985647B60EDF2DFEDF22F2C99BE56E886SBc2N</vt:lpwstr>
      </vt:variant>
      <vt:variant>
        <vt:lpwstr/>
      </vt:variant>
      <vt:variant>
        <vt:i4>3997754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6094928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consultantplus://offline/ref=EAF26EA980F64B8D065AEECD93E39635B91BE8C69FE4E985647B60EDF2DFEDF22F2C99BE56E887SBcBN</vt:lpwstr>
      </vt:variant>
      <vt:variant>
        <vt:lpwstr/>
      </vt:variant>
      <vt:variant>
        <vt:i4>6094939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consultantplus://offline/ref=EAF26EA980F64B8D065AEECD93E39635B913EAC597E4E985647B60EDF2DFEDF22F2C99BE56E886SBc2N</vt:lpwstr>
      </vt:variant>
      <vt:variant>
        <vt:lpwstr/>
      </vt:variant>
      <vt:variant>
        <vt:i4>3997748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consultantplus://offline/ref=EAF26EA980F64B8D065AEECD93E39635B113E8C391EDB48F6C226CEFF5D0B2E5286595BF56E886BBS6cEN</vt:lpwstr>
      </vt:variant>
      <vt:variant>
        <vt:lpwstr/>
      </vt:variant>
      <vt:variant>
        <vt:i4>3997801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consultantplus://offline/ref=EAF26EA980F64B8D065AEECD93E39635B114ECC194EAB48F6C226CEFF5D0B2E5286595BF56E886BBS6cFN</vt:lpwstr>
      </vt:variant>
      <vt:variant>
        <vt:lpwstr/>
      </vt:variant>
      <vt:variant>
        <vt:i4>3997758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consultantplus://offline/ref=EAF26EA980F64B8D065AEECD93E39635B112E9C693E8B48F6C226CEFF5D0B2E5286595BF56E886BAS6c7N</vt:lpwstr>
      </vt:variant>
      <vt:variant>
        <vt:lpwstr/>
      </vt:variant>
      <vt:variant>
        <vt:i4>3997799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consultantplus://offline/ref=EAF26EA980F64B8D065AEECD93E39635B11AE8CD94EFB48F6C226CEFF5D0B2E5286595BF56E886BAS6c7N</vt:lpwstr>
      </vt:variant>
      <vt:variant>
        <vt:lpwstr/>
      </vt:variant>
      <vt:variant>
        <vt:i4>3997754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3997752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consultantplus://offline/ref=EAF26EA980F64B8D065AEECD93E39635B115EEC49EEAB48F6C226CEFF5D0B2E5286595BF56E886BBS6cDN</vt:lpwstr>
      </vt:variant>
      <vt:variant>
        <vt:lpwstr/>
      </vt:variant>
      <vt:variant>
        <vt:i4>720907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consultantplus://offline/ref=EAF26EA980F64B8D065AEECD93E39635B11BEDC296EDB48F6C226CEFF5SDc0N</vt:lpwstr>
      </vt:variant>
      <vt:variant>
        <vt:lpwstr/>
      </vt:variant>
      <vt:variant>
        <vt:i4>6094939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consultantplus://offline/ref=EAF26EA980F64B8D065AEECD93E39635B913EAC597E4E985647B60EDF2DFEDF22F2C99BE56E886SBc2N</vt:lpwstr>
      </vt:variant>
      <vt:variant>
        <vt:lpwstr/>
      </vt:variant>
      <vt:variant>
        <vt:i4>917589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consultantplus://offline/ref=EAF26EA980F64B8D065AF0C0858FCB38B418B2C894EBBAD0397D37B2A2D9B8B26F2ACCFD12E587BA6EB7A7S0c9N</vt:lpwstr>
      </vt:variant>
      <vt:variant>
        <vt:lpwstr/>
      </vt:variant>
      <vt:variant>
        <vt:i4>6094928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consultantplus://offline/ref=EAF26EA980F64B8D065AEECD93E39635B91BE8C69FE4E985647B60EDF2DFEDF22F2C99BE56E887SBcBN</vt:lpwstr>
      </vt:variant>
      <vt:variant>
        <vt:lpwstr/>
      </vt:variant>
      <vt:variant>
        <vt:i4>3997748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consultantplus://offline/ref=EAF26EA980F64B8D065AEECD93E39635B113E8C391EDB48F6C226CEFF5D0B2E5286595BF56E886BBS6cEN</vt:lpwstr>
      </vt:variant>
      <vt:variant>
        <vt:lpwstr/>
      </vt:variant>
      <vt:variant>
        <vt:i4>3997801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consultantplus://offline/ref=EAF26EA980F64B8D065AEECD93E39635B114ECC194EAB48F6C226CEFF5D0B2E5286595BF56E886BBS6cFN</vt:lpwstr>
      </vt:variant>
      <vt:variant>
        <vt:lpwstr/>
      </vt:variant>
      <vt:variant>
        <vt:i4>3997758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consultantplus://offline/ref=EAF26EA980F64B8D065AEECD93E39635B112E9C693E8B48F6C226CEFF5D0B2E5286595BF56E886BAS6c7N</vt:lpwstr>
      </vt:variant>
      <vt:variant>
        <vt:lpwstr/>
      </vt:variant>
      <vt:variant>
        <vt:i4>6094939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consultantplus://offline/ref=EAF26EA980F64B8D065AEECD93E39635B913EAC597E4E985647B60EDF2DFEDF22F2C99BE56E886SBc2N</vt:lpwstr>
      </vt:variant>
      <vt:variant>
        <vt:lpwstr/>
      </vt:variant>
      <vt:variant>
        <vt:i4>3997757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consultantplus://offline/ref=EAF26EA980F64B8D065AEECD93E39635B114EDCD95EAB48F6C226CEFF5D0B2E5286595BF56E886BBS6cAN</vt:lpwstr>
      </vt:variant>
      <vt:variant>
        <vt:lpwstr/>
      </vt:variant>
      <vt:variant>
        <vt:i4>3997799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consultantplus://offline/ref=EAF26EA980F64B8D065AEECD93E39635B11AE8CD94EFB48F6C226CEFF5D0B2E5286595BF56E886BAS6c7N</vt:lpwstr>
      </vt:variant>
      <vt:variant>
        <vt:lpwstr/>
      </vt:variant>
      <vt:variant>
        <vt:i4>3997754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3997752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consultantplus://offline/ref=EAF26EA980F64B8D065AEECD93E39635B115EEC49EEAB48F6C226CEFF5D0B2E5286595BF56E886BBS6cDN</vt:lpwstr>
      </vt:variant>
      <vt:variant>
        <vt:lpwstr/>
      </vt:variant>
      <vt:variant>
        <vt:i4>3997800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consultantplus://offline/ref=EAF26EA980F64B8D065AEECD93E39635B110ECC097E9B48F6C226CEFF5D0B2E5286595BF56E886BBS6c9N</vt:lpwstr>
      </vt:variant>
      <vt:variant>
        <vt:lpwstr/>
      </vt:variant>
      <vt:variant>
        <vt:i4>720907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consultantplus://offline/ref=EAF26EA980F64B8D065AEECD93E39635B11BEDC296EDB48F6C226CEFF5SDc0N</vt:lpwstr>
      </vt:variant>
      <vt:variant>
        <vt:lpwstr/>
      </vt:variant>
      <vt:variant>
        <vt:i4>3997754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720910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consultantplus://offline/ref=EAF26EA980F64B8D065AEECD93E39635B110EFC694E7B48F6C226CEFF5SDc0N</vt:lpwstr>
      </vt:variant>
      <vt:variant>
        <vt:lpwstr/>
      </vt:variant>
      <vt:variant>
        <vt:i4>3407974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consultantplus://offline/ref=EAF26EA980F64B8D065AF0C0858FCB38B418B2C892EBBEDA347D37B2A2D9B8B2S6cFN</vt:lpwstr>
      </vt:variant>
      <vt:variant>
        <vt:lpwstr/>
      </vt:variant>
      <vt:variant>
        <vt:i4>3407932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consultantplus://offline/ref=EAF26EA980F64B8D065AF0C0858FCB38B418B2C892E6B6D8307D37B2A2D9B8B2S6cFN</vt:lpwstr>
      </vt:variant>
      <vt:variant>
        <vt:lpwstr/>
      </vt:variant>
      <vt:variant>
        <vt:i4>3407920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consultantplus://offline/ref=EAF26EA980F64B8D065AF0C0858FCB38B418B2C894EDB6DB327D37B2A2D9B8B2S6cFN</vt:lpwstr>
      </vt:variant>
      <vt:variant>
        <vt:lpwstr/>
      </vt:variant>
      <vt:variant>
        <vt:i4>3997796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consultantplus://offline/ref=EAF26EA980F64B8D065AEECD93E39635B111E5C692EBB48F6C226CEFF5D0B2E5286595BF56E886B9S6cAN</vt:lpwstr>
      </vt:variant>
      <vt:variant>
        <vt:lpwstr/>
      </vt:variant>
      <vt:variant>
        <vt:i4>3407971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consultantplus://offline/ref=EAF26EA980F64B8D065AF0C0858FCB38B418B2C895EAB6D1367D37B2A2D9B8B2S6cFN</vt:lpwstr>
      </vt:variant>
      <vt:variant>
        <vt:lpwstr/>
      </vt:variant>
      <vt:variant>
        <vt:i4>3997758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consultantplus://offline/ref=EAF26EA980F64B8D065AEECD93E39635B112E9C693E8B48F6C226CEFF5D0B2E5286595BF56E886BAS6c7N</vt:lpwstr>
      </vt:variant>
      <vt:variant>
        <vt:lpwstr/>
      </vt:variant>
      <vt:variant>
        <vt:i4>3997754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327749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P451</vt:lpwstr>
      </vt:variant>
      <vt:variant>
        <vt:i4>131082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consultantplus://offline/ref=EAF26EA980F64B8D065AEECD93E39635B11AEAC692E6B48F6C226CEFF5D0B2E5286595BF54SEc9N</vt:lpwstr>
      </vt:variant>
      <vt:variant>
        <vt:lpwstr/>
      </vt:variant>
      <vt:variant>
        <vt:i4>6094928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consultantplus://offline/ref=EAF26EA980F64B8D065AEECD93E39635B91BE8C69FE4E985647B60EDF2DFEDF22F2C99BE56E887SBcBN</vt:lpwstr>
      </vt:variant>
      <vt:variant>
        <vt:lpwstr/>
      </vt:variant>
      <vt:variant>
        <vt:i4>6094939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consultantplus://offline/ref=EAF26EA980F64B8D065AEECD93E39635B913EAC597E4E985647B60EDF2DFEDF22F2C99BE56E886SBc2N</vt:lpwstr>
      </vt:variant>
      <vt:variant>
        <vt:lpwstr/>
      </vt:variant>
      <vt:variant>
        <vt:i4>3997801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consultantplus://offline/ref=EAF26EA980F64B8D065AEECD93E39635B114ECC194EAB48F6C226CEFF5D0B2E5286595BF56E886BBS6cFN</vt:lpwstr>
      </vt:variant>
      <vt:variant>
        <vt:lpwstr/>
      </vt:variant>
      <vt:variant>
        <vt:i4>3997757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consultantplus://offline/ref=EAF26EA980F64B8D065AEECD93E39635B114EDCD95EAB48F6C226CEFF5D0B2E5286595BF56E886BBS6cAN</vt:lpwstr>
      </vt:variant>
      <vt:variant>
        <vt:lpwstr/>
      </vt:variant>
      <vt:variant>
        <vt:i4>3997799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consultantplus://offline/ref=EAF26EA980F64B8D065AEECD93E39635B11AE8CD94EFB48F6C226CEFF5D0B2E5286595BF56E886BAS6c7N</vt:lpwstr>
      </vt:variant>
      <vt:variant>
        <vt:lpwstr/>
      </vt:variant>
      <vt:variant>
        <vt:i4>3997754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3997752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consultantplus://offline/ref=EAF26EA980F64B8D065AEECD93E39635B115EEC49EEAB48F6C226CEFF5D0B2E5286595BF56E886BBS6cDN</vt:lpwstr>
      </vt:variant>
      <vt:variant>
        <vt:lpwstr/>
      </vt:variant>
      <vt:variant>
        <vt:i4>3997800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consultantplus://offline/ref=EAF26EA980F64B8D065AEECD93E39635B110ECC097E9B48F6C226CEFF5D0B2E5286595BF56E886BBS6c9N</vt:lpwstr>
      </vt:variant>
      <vt:variant>
        <vt:lpwstr/>
      </vt:variant>
      <vt:variant>
        <vt:i4>720991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consultantplus://offline/ref=EAF26EA980F64B8D065AEECD93E39635B11AEAC692E6B48F6C226CEFF5SDc0N</vt:lpwstr>
      </vt:variant>
      <vt:variant>
        <vt:lpwstr/>
      </vt:variant>
      <vt:variant>
        <vt:i4>720907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consultantplus://offline/ref=EAF26EA980F64B8D065AEECD93E39635B11BEDC296EDB48F6C226CEFF5SDc0N</vt:lpwstr>
      </vt:variant>
      <vt:variant>
        <vt:lpwstr/>
      </vt:variant>
      <vt:variant>
        <vt:i4>3407923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consultantplus://offline/ref=EAF26EA980F64B8D065AF0C0858FCB38B418B2C892E8BEDB387D37B2A2D9B8B2S6cFN</vt:lpwstr>
      </vt:variant>
      <vt:variant>
        <vt:lpwstr/>
      </vt:variant>
      <vt:variant>
        <vt:i4>720991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consultantplus://offline/ref=EAF26EA980F64B8D065AEECD93E39635B11AEAC692E6B48F6C226CEFF5SDc0N</vt:lpwstr>
      </vt:variant>
      <vt:variant>
        <vt:lpwstr/>
      </vt:variant>
      <vt:variant>
        <vt:i4>917504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consultantplus://offline/ref=EAF26EA980F64B8D065AF0C0858FCB38B418B2C892EBBDD0337D37B2A2D9B8B26F2ACCFD12E587BA6DB2A4S0cBN</vt:lpwstr>
      </vt:variant>
      <vt:variant>
        <vt:lpwstr/>
      </vt:variant>
      <vt:variant>
        <vt:i4>6094939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consultantplus://offline/ref=EAF26EA980F64B8D065AEECD93E39635B913EAC597E4E985647B60EDF2DFEDF22F2C99BE56E886SBc2N</vt:lpwstr>
      </vt:variant>
      <vt:variant>
        <vt:lpwstr/>
      </vt:variant>
      <vt:variant>
        <vt:i4>917598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consultantplus://offline/ref=EAF26EA980F64B8D065AF0C0858FCB38B418B2C892EBBDD0337D37B2A2D9B8B26F2ACCFD12E587BA6EBFAES0c8N</vt:lpwstr>
      </vt:variant>
      <vt:variant>
        <vt:lpwstr/>
      </vt:variant>
      <vt:variant>
        <vt:i4>917509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consultantplus://offline/ref=EAF26EA980F64B8D065AF0C0858FCB38B418B2C892EBBDD0337D37B2A2D9B8B26F2ACCFD12E587BA6DB2A2S0cAN</vt:lpwstr>
      </vt:variant>
      <vt:variant>
        <vt:lpwstr/>
      </vt:variant>
      <vt:variant>
        <vt:i4>3997750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consultantplus://offline/ref=EAF26EA980F64B8D065AEECD93E39635B114EEC296E9B48F6C226CEFF5D0B2E5286595BF56E886BBS6cFN</vt:lpwstr>
      </vt:variant>
      <vt:variant>
        <vt:lpwstr/>
      </vt:variant>
      <vt:variant>
        <vt:i4>720980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consultantplus://offline/ref=EAF26EA980F64B8D065AEECD93E39635B111E5C692E9B48F6C226CEFF5SDc0N</vt:lpwstr>
      </vt:variant>
      <vt:variant>
        <vt:lpwstr/>
      </vt:variant>
      <vt:variant>
        <vt:i4>720911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consultantplus://offline/ref=EAF26EA980F64B8D065AEECD93E39635B111E5C692EBB48F6C226CEFF5SDc0N</vt:lpwstr>
      </vt:variant>
      <vt:variant>
        <vt:lpwstr/>
      </vt:variant>
      <vt:variant>
        <vt:i4>6094928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consultantplus://offline/ref=EAF26EA980F64B8D065AEECD93E39635B91BE8C69FE4E985647B60EDF2DFEDF22F2C99BE56E887SBcBN</vt:lpwstr>
      </vt:variant>
      <vt:variant>
        <vt:lpwstr/>
      </vt:variant>
      <vt:variant>
        <vt:i4>3997748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consultantplus://offline/ref=EAF26EA980F64B8D065AEECD93E39635B113E8C391EDB48F6C226CEFF5D0B2E5286595BF56E886BBS6cEN</vt:lpwstr>
      </vt:variant>
      <vt:variant>
        <vt:lpwstr/>
      </vt:variant>
      <vt:variant>
        <vt:i4>3997758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consultantplus://offline/ref=EAF26EA980F64B8D065AEECD93E39635B112E9C693E8B48F6C226CEFF5D0B2E5286595BF56E886BAS6c7N</vt:lpwstr>
      </vt:variant>
      <vt:variant>
        <vt:lpwstr/>
      </vt:variant>
      <vt:variant>
        <vt:i4>3997799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consultantplus://offline/ref=EAF26EA980F64B8D065AEECD93E39635B11AE8CD94EFB48F6C226CEFF5D0B2E5286595BF56E886BAS6c7N</vt:lpwstr>
      </vt:variant>
      <vt:variant>
        <vt:lpwstr/>
      </vt:variant>
      <vt:variant>
        <vt:i4>3997754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consultantplus://offline/ref=EAF26EA980F64B8D065AEECD93E39635B11AE5C093E7B48F6C226CEFF5D0B2E5286595BF56E886BBS6cFN</vt:lpwstr>
      </vt:variant>
      <vt:variant>
        <vt:lpwstr/>
      </vt:variant>
      <vt:variant>
        <vt:i4>3997752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consultantplus://offline/ref=EAF26EA980F64B8D065AEECD93E39635B115EEC49EEAB48F6C226CEFF5D0B2E5286595BF56E886BBS6cDN</vt:lpwstr>
      </vt:variant>
      <vt:variant>
        <vt:lpwstr/>
      </vt:variant>
      <vt:variant>
        <vt:i4>720991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consultantplus://offline/ref=EAF26EA980F64B8D065AEECD93E39635B11AEAC692E6B48F6C226CEFF5SDc0N</vt:lpwstr>
      </vt:variant>
      <vt:variant>
        <vt:lpwstr/>
      </vt:variant>
      <vt:variant>
        <vt:i4>720907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consultantplus://offline/ref=EAF26EA980F64B8D065AEECD93E39635B11BEDC296EDB48F6C226CEFF5SDc0N</vt:lpwstr>
      </vt:variant>
      <vt:variant>
        <vt:lpwstr/>
      </vt:variant>
      <vt:variant>
        <vt:i4>917592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consultantplus://offline/ref=EAF26EA980F64B8D065AF0C0858FCB38B418B2C892EBBDD0337D37B2A2D9B8B26F2ACCFD12E587BA6EB7A2S0c8N</vt:lpwstr>
      </vt:variant>
      <vt:variant>
        <vt:lpwstr/>
      </vt:variant>
      <vt:variant>
        <vt:i4>720980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consultantplus://offline/ref=EAF26EA980F64B8D065AEECD93E39635B111E5C692E9B48F6C226CEFF5SDc0N</vt:lpwstr>
      </vt:variant>
      <vt:variant>
        <vt:lpwstr/>
      </vt:variant>
      <vt:variant>
        <vt:i4>720911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consultantplus://offline/ref=EAF26EA980F64B8D065AEECD93E39635B111E5C692EBB48F6C226CEFF5SDc0N</vt:lpwstr>
      </vt:variant>
      <vt:variant>
        <vt:lpwstr/>
      </vt:variant>
      <vt:variant>
        <vt:i4>917508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consultantplus://offline/ref=EAF26EA980F64B8D065AF0C0858FCB38B418B2C892EBBDD0337D37B2A2D9B8B26F2ACCFD12E587BA6EB7A5S0cCN</vt:lpwstr>
      </vt:variant>
      <vt:variant>
        <vt:lpwstr/>
      </vt:variant>
      <vt:variant>
        <vt:i4>917594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consultantplus://offline/ref=EAF26EA980F64B8D065AF0C0858FCB38B418B2C892EBBDD0337D37B2A2D9B8B26F2ACCFD12E587BA6DB2A4S0c8N</vt:lpwstr>
      </vt:variant>
      <vt:variant>
        <vt:lpwstr/>
      </vt:variant>
      <vt:variant>
        <vt:i4>917504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consultantplus://offline/ref=EAF26EA980F64B8D065AF0C0858FCB38B418B2C892EBBDD0337D37B2A2D9B8B26F2ACCFD12E587BA6DB2A4S0cBN</vt:lpwstr>
      </vt:variant>
      <vt:variant>
        <vt:lpwstr/>
      </vt:variant>
      <vt:variant>
        <vt:i4>3276912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P27</vt:lpwstr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134</cp:revision>
  <cp:lastPrinted>2021-04-08T13:42:00Z</cp:lastPrinted>
  <dcterms:created xsi:type="dcterms:W3CDTF">2023-10-17T12:09:00Z</dcterms:created>
  <dcterms:modified xsi:type="dcterms:W3CDTF">2024-03-18T13:55:00Z</dcterms:modified>
</cp:coreProperties>
</file>